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6FC5D" w14:textId="00DB1B8E" w:rsidR="0026059B" w:rsidRPr="00C22EAD" w:rsidRDefault="006214B8" w:rsidP="0026059B">
      <w:pPr>
        <w:rPr>
          <w:rFonts w:asciiTheme="majorHAnsi" w:hAnsiTheme="majorHAnsi" w:cstheme="majorHAnsi"/>
          <w:color w:val="2F5496" w:themeColor="accent1" w:themeShade="BF"/>
          <w:sz w:val="36"/>
          <w:szCs w:val="36"/>
          <w:lang w:val="es-CO"/>
        </w:rPr>
      </w:pPr>
      <w:r>
        <w:rPr>
          <w:rFonts w:asciiTheme="majorHAnsi" w:hAnsiTheme="majorHAnsi" w:cstheme="majorHAnsi"/>
          <w:color w:val="2F5496" w:themeColor="accent1" w:themeShade="BF"/>
          <w:sz w:val="36"/>
          <w:szCs w:val="36"/>
          <w:lang w:val="es-CO"/>
        </w:rPr>
        <w:t>Una noticia, muchas voces</w:t>
      </w:r>
    </w:p>
    <w:p w14:paraId="629E1FE4" w14:textId="77777777" w:rsidR="00AF55B8" w:rsidRPr="00C22EAD" w:rsidRDefault="00AF55B8" w:rsidP="00AF55B8">
      <w:pPr>
        <w:rPr>
          <w:rFonts w:asciiTheme="majorHAnsi" w:hAnsiTheme="majorHAnsi" w:cstheme="majorHAnsi"/>
        </w:rPr>
      </w:pPr>
    </w:p>
    <w:tbl>
      <w:tblPr>
        <w:tblStyle w:val="Tablaconcuadrcu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8EAADB" w:themeFill="accent1" w:themeFillTint="99"/>
        <w:tblLook w:val="04A0" w:firstRow="1" w:lastRow="0" w:firstColumn="1" w:lastColumn="0" w:noHBand="0" w:noVBand="1"/>
      </w:tblPr>
      <w:tblGrid>
        <w:gridCol w:w="9118"/>
      </w:tblGrid>
      <w:tr w:rsidR="00AF55B8" w:rsidRPr="00C22EAD" w14:paraId="42F8CFFD" w14:textId="77777777" w:rsidTr="001B60DE">
        <w:tc>
          <w:tcPr>
            <w:tcW w:w="9118" w:type="dxa"/>
            <w:shd w:val="clear" w:color="auto" w:fill="2F5496" w:themeFill="accent1" w:themeFillShade="BF"/>
          </w:tcPr>
          <w:p w14:paraId="673A4F15" w14:textId="22966118" w:rsidR="00AF55B8" w:rsidRPr="00C22EAD" w:rsidRDefault="006214B8" w:rsidP="001970A2">
            <w:pPr>
              <w:spacing w:line="276" w:lineRule="auto"/>
              <w:jc w:val="center"/>
              <w:rPr>
                <w:rFonts w:asciiTheme="majorHAnsi" w:hAnsiTheme="majorHAnsi" w:cstheme="majorHAnsi"/>
                <w:color w:val="FFFFFF" w:themeColor="background1"/>
              </w:rPr>
            </w:pPr>
            <w:r>
              <w:rPr>
                <w:rFonts w:asciiTheme="majorHAnsi" w:hAnsiTheme="majorHAnsi" w:cstheme="majorHAnsi"/>
                <w:color w:val="FFFFFF" w:themeColor="background1"/>
                <w:sz w:val="28"/>
                <w:szCs w:val="28"/>
              </w:rPr>
              <w:t>¿Qué significa ser una persona crítica?</w:t>
            </w:r>
          </w:p>
        </w:tc>
      </w:tr>
    </w:tbl>
    <w:p w14:paraId="5E50044F" w14:textId="77777777" w:rsidR="00AF55B8" w:rsidRPr="00C22EAD" w:rsidRDefault="00AF55B8" w:rsidP="00AF55B8">
      <w:pPr>
        <w:rPr>
          <w:rFonts w:asciiTheme="majorHAnsi" w:hAnsiTheme="majorHAnsi" w:cstheme="majorHAnsi"/>
          <w:sz w:val="4"/>
          <w:szCs w:val="4"/>
        </w:rPr>
      </w:pPr>
    </w:p>
    <w:tbl>
      <w:tblPr>
        <w:tblStyle w:val="Tablaconcuadrcu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8EAADB" w:themeFill="accent1" w:themeFillTint="99"/>
        <w:tblLook w:val="04A0" w:firstRow="1" w:lastRow="0" w:firstColumn="1" w:lastColumn="0" w:noHBand="0" w:noVBand="1"/>
      </w:tblPr>
      <w:tblGrid>
        <w:gridCol w:w="9118"/>
      </w:tblGrid>
      <w:tr w:rsidR="00AF55B8" w:rsidRPr="00C22EAD" w14:paraId="78F56C94" w14:textId="77777777" w:rsidTr="009947B1">
        <w:trPr>
          <w:trHeight w:val="19"/>
        </w:trPr>
        <w:tc>
          <w:tcPr>
            <w:tcW w:w="9118" w:type="dxa"/>
            <w:shd w:val="clear" w:color="auto" w:fill="D9E2F3" w:themeFill="accent1" w:themeFillTint="33"/>
          </w:tcPr>
          <w:p w14:paraId="125D8F96" w14:textId="77777777" w:rsidR="00AF55B8" w:rsidRPr="00C22EAD" w:rsidRDefault="00AF55B8" w:rsidP="00AF55B8">
            <w:pPr>
              <w:spacing w:line="276" w:lineRule="auto"/>
              <w:rPr>
                <w:rFonts w:asciiTheme="majorHAnsi" w:hAnsiTheme="majorHAnsi" w:cstheme="majorHAnsi"/>
                <w:color w:val="000000" w:themeColor="text1"/>
              </w:rPr>
            </w:pPr>
          </w:p>
          <w:p w14:paraId="61BA98B7" w14:textId="77777777" w:rsidR="009947B1" w:rsidRDefault="009947B1" w:rsidP="00AF55B8">
            <w:pPr>
              <w:spacing w:line="276" w:lineRule="auto"/>
              <w:rPr>
                <w:rFonts w:asciiTheme="majorHAnsi" w:hAnsiTheme="majorHAnsi" w:cstheme="majorHAnsi"/>
                <w:color w:val="000000" w:themeColor="text1"/>
              </w:rPr>
            </w:pPr>
          </w:p>
          <w:p w14:paraId="0AE904F1" w14:textId="77777777" w:rsidR="00AA433F" w:rsidRDefault="00AA433F" w:rsidP="00AF55B8">
            <w:pPr>
              <w:spacing w:line="276" w:lineRule="auto"/>
              <w:rPr>
                <w:rFonts w:asciiTheme="majorHAnsi" w:hAnsiTheme="majorHAnsi" w:cstheme="majorHAnsi"/>
                <w:color w:val="000000" w:themeColor="text1"/>
              </w:rPr>
            </w:pPr>
          </w:p>
          <w:p w14:paraId="4D98A7A8" w14:textId="77777777" w:rsidR="00AA433F" w:rsidRDefault="00AA433F" w:rsidP="00AF55B8">
            <w:pPr>
              <w:spacing w:line="276" w:lineRule="auto"/>
              <w:rPr>
                <w:rFonts w:asciiTheme="majorHAnsi" w:hAnsiTheme="majorHAnsi" w:cstheme="majorHAnsi"/>
                <w:color w:val="000000" w:themeColor="text1"/>
              </w:rPr>
            </w:pPr>
          </w:p>
          <w:p w14:paraId="03FC14D6" w14:textId="77777777" w:rsidR="00FD3FF7" w:rsidRDefault="00FD3FF7" w:rsidP="00AF55B8">
            <w:pPr>
              <w:spacing w:line="276" w:lineRule="auto"/>
              <w:rPr>
                <w:rFonts w:asciiTheme="majorHAnsi" w:hAnsiTheme="majorHAnsi" w:cstheme="majorHAnsi"/>
                <w:color w:val="000000" w:themeColor="text1"/>
              </w:rPr>
            </w:pPr>
          </w:p>
          <w:p w14:paraId="63FB694C" w14:textId="77777777" w:rsidR="00A913B3" w:rsidRDefault="00A913B3" w:rsidP="00AF55B8">
            <w:pPr>
              <w:spacing w:line="276" w:lineRule="auto"/>
              <w:rPr>
                <w:rFonts w:asciiTheme="majorHAnsi" w:hAnsiTheme="majorHAnsi" w:cstheme="majorHAnsi"/>
                <w:color w:val="000000" w:themeColor="text1"/>
              </w:rPr>
            </w:pPr>
          </w:p>
          <w:p w14:paraId="016B95DD" w14:textId="77777777" w:rsidR="00A913B3" w:rsidRDefault="00A913B3" w:rsidP="00AF55B8">
            <w:pPr>
              <w:spacing w:line="276" w:lineRule="auto"/>
              <w:rPr>
                <w:rFonts w:asciiTheme="majorHAnsi" w:hAnsiTheme="majorHAnsi" w:cstheme="majorHAnsi"/>
                <w:color w:val="000000" w:themeColor="text1"/>
              </w:rPr>
            </w:pPr>
          </w:p>
          <w:p w14:paraId="7F7B9B6C" w14:textId="77777777" w:rsidR="00A913B3" w:rsidRPr="00C22EAD" w:rsidRDefault="00A913B3" w:rsidP="00AF55B8">
            <w:pPr>
              <w:spacing w:line="276" w:lineRule="auto"/>
              <w:rPr>
                <w:rFonts w:asciiTheme="majorHAnsi" w:hAnsiTheme="majorHAnsi" w:cstheme="majorHAnsi"/>
                <w:color w:val="000000" w:themeColor="text1"/>
              </w:rPr>
            </w:pPr>
          </w:p>
          <w:p w14:paraId="5DE28764" w14:textId="77777777" w:rsidR="009947B1" w:rsidRPr="00C22EAD" w:rsidRDefault="009947B1" w:rsidP="00AF55B8">
            <w:pPr>
              <w:spacing w:line="276" w:lineRule="auto"/>
              <w:rPr>
                <w:rFonts w:asciiTheme="majorHAnsi" w:hAnsiTheme="majorHAnsi" w:cstheme="majorHAnsi"/>
                <w:color w:val="000000" w:themeColor="text1"/>
              </w:rPr>
            </w:pPr>
          </w:p>
          <w:p w14:paraId="75B9EE3C" w14:textId="77777777" w:rsidR="009947B1" w:rsidRPr="00C22EAD" w:rsidRDefault="009947B1" w:rsidP="00AF55B8">
            <w:pPr>
              <w:spacing w:line="276" w:lineRule="auto"/>
              <w:rPr>
                <w:rFonts w:asciiTheme="majorHAnsi" w:hAnsiTheme="majorHAnsi" w:cstheme="majorHAnsi"/>
                <w:color w:val="000000" w:themeColor="text1"/>
              </w:rPr>
            </w:pPr>
          </w:p>
        </w:tc>
      </w:tr>
    </w:tbl>
    <w:p w14:paraId="5FC0EAAD" w14:textId="77777777" w:rsidR="0077793D" w:rsidRPr="00C22EAD" w:rsidRDefault="0077793D" w:rsidP="0077793D">
      <w:pPr>
        <w:rPr>
          <w:rFonts w:asciiTheme="majorHAnsi" w:hAnsiTheme="majorHAnsi" w:cstheme="majorHAnsi"/>
        </w:rPr>
      </w:pPr>
    </w:p>
    <w:tbl>
      <w:tblPr>
        <w:tblStyle w:val="Tablaconcuadrcu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8EAADB" w:themeFill="accent1" w:themeFillTint="99"/>
        <w:tblLook w:val="04A0" w:firstRow="1" w:lastRow="0" w:firstColumn="1" w:lastColumn="0" w:noHBand="0" w:noVBand="1"/>
      </w:tblPr>
      <w:tblGrid>
        <w:gridCol w:w="9118"/>
      </w:tblGrid>
      <w:tr w:rsidR="0077793D" w:rsidRPr="00C22EAD" w14:paraId="6CC6637E" w14:textId="77777777" w:rsidTr="00735159">
        <w:tc>
          <w:tcPr>
            <w:tcW w:w="9118" w:type="dxa"/>
            <w:shd w:val="clear" w:color="auto" w:fill="2F5496" w:themeFill="accent1" w:themeFillShade="BF"/>
          </w:tcPr>
          <w:p w14:paraId="06F7D581" w14:textId="17221A35" w:rsidR="0077793D" w:rsidRPr="00C22EAD" w:rsidRDefault="0077793D" w:rsidP="00735159">
            <w:pPr>
              <w:spacing w:line="276" w:lineRule="auto"/>
              <w:jc w:val="center"/>
              <w:rPr>
                <w:rFonts w:asciiTheme="majorHAnsi" w:hAnsiTheme="majorHAnsi" w:cstheme="majorHAnsi"/>
                <w:color w:val="FFFFFF" w:themeColor="background1"/>
              </w:rPr>
            </w:pPr>
            <w:r w:rsidRPr="005D450D">
              <w:rPr>
                <w:rFonts w:asciiTheme="majorHAnsi" w:eastAsia="Arial" w:hAnsiTheme="majorHAnsi" w:cstheme="majorHAnsi"/>
                <w:color w:val="FFFFFF" w:themeColor="background1"/>
                <w:sz w:val="28"/>
                <w:szCs w:val="28"/>
                <w:lang w:val="es-CO"/>
              </w:rPr>
              <w:t xml:space="preserve">Titular 1: </w:t>
            </w:r>
            <w:r>
              <w:rPr>
                <w:rFonts w:asciiTheme="majorHAnsi" w:eastAsia="Arial" w:hAnsiTheme="majorHAnsi" w:cstheme="majorHAnsi"/>
                <w:color w:val="FFFFFF" w:themeColor="background1"/>
                <w:sz w:val="28"/>
                <w:szCs w:val="28"/>
                <w:lang w:val="es-CO"/>
              </w:rPr>
              <w:t>extraído de elDiario.es</w:t>
            </w:r>
          </w:p>
        </w:tc>
      </w:tr>
    </w:tbl>
    <w:p w14:paraId="11E3CA5E" w14:textId="77777777" w:rsidR="0077793D" w:rsidRPr="00C22EAD" w:rsidRDefault="0077793D" w:rsidP="0077793D">
      <w:pPr>
        <w:rPr>
          <w:rFonts w:asciiTheme="majorHAnsi" w:hAnsiTheme="majorHAnsi" w:cstheme="majorHAnsi"/>
          <w:sz w:val="4"/>
          <w:szCs w:val="4"/>
        </w:rPr>
      </w:pPr>
    </w:p>
    <w:tbl>
      <w:tblPr>
        <w:tblStyle w:val="Tablaconcuadrcu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8EAADB" w:themeFill="accent1" w:themeFillTint="99"/>
        <w:tblLook w:val="04A0" w:firstRow="1" w:lastRow="0" w:firstColumn="1" w:lastColumn="0" w:noHBand="0" w:noVBand="1"/>
      </w:tblPr>
      <w:tblGrid>
        <w:gridCol w:w="9118"/>
      </w:tblGrid>
      <w:tr w:rsidR="0077793D" w:rsidRPr="00C22EAD" w14:paraId="2EBC3837" w14:textId="77777777" w:rsidTr="00F71ECF">
        <w:trPr>
          <w:trHeight w:val="1815"/>
        </w:trPr>
        <w:tc>
          <w:tcPr>
            <w:tcW w:w="9118" w:type="dxa"/>
            <w:shd w:val="clear" w:color="auto" w:fill="D9E2F3" w:themeFill="accent1" w:themeFillTint="33"/>
            <w:vAlign w:val="center"/>
          </w:tcPr>
          <w:p w14:paraId="25E67938" w14:textId="77777777" w:rsidR="0077793D" w:rsidRPr="00304C61" w:rsidRDefault="0077793D" w:rsidP="00F71ECF">
            <w:pPr>
              <w:spacing w:line="276" w:lineRule="auto"/>
              <w:rPr>
                <w:rFonts w:ascii="Calibri Light" w:eastAsia="Arial" w:hAnsi="Calibri Light" w:cs="Calibri Light"/>
                <w:b/>
                <w:bCs/>
                <w:color w:val="000000"/>
                <w:sz w:val="32"/>
                <w:szCs w:val="32"/>
                <w:lang w:val="es-CO"/>
              </w:rPr>
            </w:pPr>
            <w:r w:rsidRPr="00304C61">
              <w:rPr>
                <w:rFonts w:ascii="Calibri Light" w:eastAsia="Arial" w:hAnsi="Calibri Light" w:cs="Calibri Light"/>
                <w:b/>
                <w:bCs/>
                <w:color w:val="000000"/>
                <w:sz w:val="32"/>
                <w:szCs w:val="32"/>
                <w:lang w:val="es-CO"/>
              </w:rPr>
              <w:t>El empleo acelera a final de año y 2023 cierra con 539.000 trabajadores más</w:t>
            </w:r>
          </w:p>
          <w:p w14:paraId="3E7F2506" w14:textId="15C52E3E" w:rsidR="0077793D" w:rsidRPr="00C22EAD" w:rsidRDefault="0077793D" w:rsidP="00F71ECF">
            <w:pPr>
              <w:spacing w:line="276" w:lineRule="auto"/>
              <w:rPr>
                <w:rFonts w:asciiTheme="majorHAnsi" w:hAnsiTheme="majorHAnsi" w:cstheme="majorHAnsi"/>
                <w:color w:val="000000" w:themeColor="text1"/>
              </w:rPr>
            </w:pPr>
            <w:r w:rsidRPr="005D450D">
              <w:rPr>
                <w:rFonts w:ascii="Calibri Light" w:eastAsia="Arial" w:hAnsi="Calibri Light" w:cs="Calibri Light"/>
                <w:color w:val="000000"/>
                <w:lang w:val="es-CO"/>
              </w:rPr>
              <w:t>El balance total es de más de 20,8 millones de trabajadores y 2,7 millones de personas en paro, en un año de intensa creación de empleo pese a la crisis de inflación y de tipos.</w:t>
            </w:r>
          </w:p>
        </w:tc>
      </w:tr>
    </w:tbl>
    <w:p w14:paraId="05C55214" w14:textId="77777777" w:rsidR="0077793D" w:rsidRDefault="0077793D" w:rsidP="0077793D">
      <w:pPr>
        <w:rPr>
          <w:rFonts w:asciiTheme="majorHAnsi" w:hAnsiTheme="majorHAnsi" w:cstheme="majorHAnsi"/>
        </w:rPr>
      </w:pPr>
    </w:p>
    <w:tbl>
      <w:tblPr>
        <w:tblStyle w:val="Tablaconcuadrcu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8EAADB" w:themeFill="accent1" w:themeFillTint="99"/>
        <w:tblLook w:val="04A0" w:firstRow="1" w:lastRow="0" w:firstColumn="1" w:lastColumn="0" w:noHBand="0" w:noVBand="1"/>
      </w:tblPr>
      <w:tblGrid>
        <w:gridCol w:w="9118"/>
      </w:tblGrid>
      <w:tr w:rsidR="0077793D" w:rsidRPr="00C22EAD" w14:paraId="16F010E9" w14:textId="77777777" w:rsidTr="00735159">
        <w:tc>
          <w:tcPr>
            <w:tcW w:w="9118" w:type="dxa"/>
            <w:shd w:val="clear" w:color="auto" w:fill="2F5496" w:themeFill="accent1" w:themeFillShade="BF"/>
          </w:tcPr>
          <w:p w14:paraId="22A45F7D" w14:textId="4A32EC6F" w:rsidR="0077793D" w:rsidRPr="00C22EAD" w:rsidRDefault="0077793D" w:rsidP="00735159">
            <w:pPr>
              <w:spacing w:line="276" w:lineRule="auto"/>
              <w:jc w:val="center"/>
              <w:rPr>
                <w:rFonts w:asciiTheme="majorHAnsi" w:hAnsiTheme="majorHAnsi" w:cstheme="majorHAnsi"/>
                <w:color w:val="FFFFFF" w:themeColor="background1"/>
              </w:rPr>
            </w:pPr>
            <w:r w:rsidRPr="005D450D">
              <w:rPr>
                <w:rFonts w:asciiTheme="majorHAnsi" w:eastAsia="Arial" w:hAnsiTheme="majorHAnsi" w:cstheme="majorHAnsi"/>
                <w:color w:val="FFFFFF" w:themeColor="background1"/>
                <w:sz w:val="28"/>
                <w:szCs w:val="28"/>
                <w:lang w:val="es-CO"/>
              </w:rPr>
              <w:t xml:space="preserve">Titular </w:t>
            </w:r>
            <w:r>
              <w:rPr>
                <w:rFonts w:asciiTheme="majorHAnsi" w:eastAsia="Arial" w:hAnsiTheme="majorHAnsi" w:cstheme="majorHAnsi"/>
                <w:color w:val="FFFFFF" w:themeColor="background1"/>
                <w:sz w:val="28"/>
                <w:szCs w:val="28"/>
                <w:lang w:val="es-CO"/>
              </w:rPr>
              <w:t>2</w:t>
            </w:r>
            <w:r w:rsidRPr="005D450D">
              <w:rPr>
                <w:rFonts w:asciiTheme="majorHAnsi" w:eastAsia="Arial" w:hAnsiTheme="majorHAnsi" w:cstheme="majorHAnsi"/>
                <w:color w:val="FFFFFF" w:themeColor="background1"/>
                <w:sz w:val="28"/>
                <w:szCs w:val="28"/>
                <w:lang w:val="es-CO"/>
              </w:rPr>
              <w:t xml:space="preserve">: </w:t>
            </w:r>
            <w:r>
              <w:rPr>
                <w:rFonts w:asciiTheme="majorHAnsi" w:eastAsia="Arial" w:hAnsiTheme="majorHAnsi" w:cstheme="majorHAnsi"/>
                <w:color w:val="FFFFFF" w:themeColor="background1"/>
                <w:sz w:val="28"/>
                <w:szCs w:val="28"/>
                <w:lang w:val="es-CO"/>
              </w:rPr>
              <w:t>extraído de ABC</w:t>
            </w:r>
          </w:p>
        </w:tc>
      </w:tr>
    </w:tbl>
    <w:p w14:paraId="12C56D99" w14:textId="77777777" w:rsidR="0077793D" w:rsidRPr="00C22EAD" w:rsidRDefault="0077793D" w:rsidP="0077793D">
      <w:pPr>
        <w:rPr>
          <w:rFonts w:asciiTheme="majorHAnsi" w:hAnsiTheme="majorHAnsi" w:cstheme="majorHAnsi"/>
          <w:sz w:val="4"/>
          <w:szCs w:val="4"/>
        </w:rPr>
      </w:pPr>
    </w:p>
    <w:tbl>
      <w:tblPr>
        <w:tblStyle w:val="Tablaconcuadrcu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8EAADB" w:themeFill="accent1" w:themeFillTint="99"/>
        <w:tblLook w:val="04A0" w:firstRow="1" w:lastRow="0" w:firstColumn="1" w:lastColumn="0" w:noHBand="0" w:noVBand="1"/>
      </w:tblPr>
      <w:tblGrid>
        <w:gridCol w:w="9118"/>
      </w:tblGrid>
      <w:tr w:rsidR="0077793D" w:rsidRPr="00C22EAD" w14:paraId="128768CA" w14:textId="77777777" w:rsidTr="00F71ECF">
        <w:trPr>
          <w:trHeight w:val="2139"/>
        </w:trPr>
        <w:tc>
          <w:tcPr>
            <w:tcW w:w="9118" w:type="dxa"/>
            <w:shd w:val="clear" w:color="auto" w:fill="D9E2F3" w:themeFill="accent1" w:themeFillTint="33"/>
            <w:vAlign w:val="center"/>
          </w:tcPr>
          <w:p w14:paraId="7E20EA4A" w14:textId="77777777" w:rsidR="0077793D" w:rsidRPr="00304C61" w:rsidRDefault="0077793D" w:rsidP="00F71ECF">
            <w:pPr>
              <w:spacing w:line="276" w:lineRule="auto"/>
              <w:rPr>
                <w:rFonts w:ascii="Calibri Light" w:eastAsia="Arial" w:hAnsi="Calibri Light" w:cs="Calibri Light"/>
                <w:b/>
                <w:bCs/>
                <w:color w:val="000000"/>
                <w:sz w:val="32"/>
                <w:szCs w:val="32"/>
                <w:lang w:val="es-CO"/>
              </w:rPr>
            </w:pPr>
            <w:r w:rsidRPr="00304C61">
              <w:rPr>
                <w:rFonts w:ascii="Calibri Light" w:eastAsia="Arial" w:hAnsi="Calibri Light" w:cs="Calibri Light"/>
                <w:b/>
                <w:bCs/>
                <w:color w:val="000000"/>
                <w:sz w:val="32"/>
                <w:szCs w:val="32"/>
                <w:lang w:val="es-CO"/>
              </w:rPr>
              <w:t>El mercado laboral resiste y genera 539.740 puestos de trabajo en 2023</w:t>
            </w:r>
          </w:p>
          <w:p w14:paraId="155900FB" w14:textId="4FC917E3" w:rsidR="0077793D" w:rsidRPr="00C22EAD" w:rsidRDefault="0077793D" w:rsidP="00F71ECF">
            <w:pPr>
              <w:spacing w:line="276" w:lineRule="auto"/>
              <w:rPr>
                <w:rFonts w:asciiTheme="majorHAnsi" w:hAnsiTheme="majorHAnsi" w:cstheme="majorHAnsi"/>
                <w:color w:val="000000" w:themeColor="text1"/>
              </w:rPr>
            </w:pPr>
            <w:r w:rsidRPr="00BC5132">
              <w:rPr>
                <w:rFonts w:ascii="Calibri Light" w:eastAsia="Arial" w:hAnsi="Calibri Light" w:cs="Calibri Light"/>
                <w:color w:val="000000"/>
                <w:lang w:val="es-CO"/>
              </w:rPr>
              <w:t>El número de parados se reduce en 130.197, la mitad que un año antes, y la tasa queda en 2.707.456.</w:t>
            </w:r>
            <w:r>
              <w:rPr>
                <w:rFonts w:ascii="Calibri Light" w:eastAsia="Arial" w:hAnsi="Calibri Light" w:cs="Calibri Light"/>
                <w:color w:val="000000"/>
                <w:lang w:val="es-CO"/>
              </w:rPr>
              <w:t xml:space="preserve"> </w:t>
            </w:r>
            <w:r w:rsidRPr="00BC5132">
              <w:rPr>
                <w:rFonts w:ascii="Calibri Light" w:eastAsia="Arial" w:hAnsi="Calibri Light" w:cs="Calibri Light"/>
                <w:color w:val="000000"/>
                <w:lang w:val="es-CO"/>
              </w:rPr>
              <w:t>El número de autónomos crece en 15.966, pero sectores como el pequeño comercio sigue en caída libre sin ningún plan de rescate en marcha</w:t>
            </w:r>
            <w:r>
              <w:rPr>
                <w:rFonts w:ascii="Calibri Light" w:eastAsia="Arial" w:hAnsi="Calibri Light" w:cs="Calibri Light"/>
                <w:color w:val="000000"/>
                <w:lang w:val="es-CO"/>
              </w:rPr>
              <w:t>.</w:t>
            </w:r>
          </w:p>
        </w:tc>
      </w:tr>
    </w:tbl>
    <w:p w14:paraId="6FCBCB6C" w14:textId="77777777" w:rsidR="0077793D" w:rsidRDefault="0077793D" w:rsidP="0077793D">
      <w:pPr>
        <w:rPr>
          <w:rFonts w:asciiTheme="majorHAnsi" w:hAnsiTheme="majorHAnsi" w:cstheme="majorHAnsi"/>
        </w:rPr>
      </w:pPr>
    </w:p>
    <w:p w14:paraId="1D542AA5" w14:textId="7C0EBCA9" w:rsidR="004435B0" w:rsidRDefault="004435B0">
      <w:pPr>
        <w:rPr>
          <w:rFonts w:asciiTheme="majorHAnsi" w:hAnsiTheme="majorHAnsi" w:cstheme="majorHAnsi"/>
        </w:rPr>
      </w:pPr>
      <w:r>
        <w:rPr>
          <w:rFonts w:asciiTheme="majorHAnsi" w:hAnsiTheme="majorHAnsi" w:cstheme="majorHAnsi"/>
        </w:rPr>
        <w:br w:type="page"/>
      </w:r>
    </w:p>
    <w:p w14:paraId="5C689D1F" w14:textId="77777777" w:rsidR="002B6038" w:rsidRPr="00C22EAD" w:rsidRDefault="002B6038" w:rsidP="002B6038">
      <w:pPr>
        <w:rPr>
          <w:rFonts w:asciiTheme="majorHAnsi" w:hAnsiTheme="majorHAnsi" w:cstheme="majorHAnsi"/>
        </w:rPr>
      </w:pPr>
    </w:p>
    <w:tbl>
      <w:tblPr>
        <w:tblStyle w:val="Tablaconcuadrcu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8EAADB" w:themeFill="accent1" w:themeFillTint="99"/>
        <w:tblLook w:val="04A0" w:firstRow="1" w:lastRow="0" w:firstColumn="1" w:lastColumn="0" w:noHBand="0" w:noVBand="1"/>
      </w:tblPr>
      <w:tblGrid>
        <w:gridCol w:w="9118"/>
      </w:tblGrid>
      <w:tr w:rsidR="002B6038" w:rsidRPr="00C22EAD" w14:paraId="0636CAD5" w14:textId="77777777" w:rsidTr="00552503">
        <w:trPr>
          <w:trHeight w:val="507"/>
        </w:trPr>
        <w:tc>
          <w:tcPr>
            <w:tcW w:w="9118" w:type="dxa"/>
            <w:shd w:val="clear" w:color="auto" w:fill="2F5496" w:themeFill="accent1" w:themeFillShade="BF"/>
            <w:vAlign w:val="center"/>
          </w:tcPr>
          <w:p w14:paraId="40F4B0FE" w14:textId="77777777" w:rsidR="002B6038" w:rsidRPr="00C22EAD" w:rsidRDefault="002B6038" w:rsidP="00552503">
            <w:pPr>
              <w:spacing w:line="276" w:lineRule="auto"/>
              <w:jc w:val="center"/>
              <w:rPr>
                <w:rFonts w:asciiTheme="majorHAnsi" w:hAnsiTheme="majorHAnsi" w:cstheme="majorHAnsi"/>
                <w:color w:val="FFFFFF" w:themeColor="background1"/>
              </w:rPr>
            </w:pPr>
            <w:r w:rsidRPr="005D450D">
              <w:rPr>
                <w:rFonts w:asciiTheme="majorHAnsi" w:eastAsia="Arial" w:hAnsiTheme="majorHAnsi" w:cstheme="majorHAnsi"/>
                <w:color w:val="FFFFFF" w:themeColor="background1"/>
                <w:sz w:val="28"/>
                <w:szCs w:val="28"/>
                <w:lang w:val="es-CO"/>
              </w:rPr>
              <w:t xml:space="preserve">Titular 1: </w:t>
            </w:r>
            <w:r>
              <w:rPr>
                <w:rFonts w:asciiTheme="majorHAnsi" w:eastAsia="Arial" w:hAnsiTheme="majorHAnsi" w:cstheme="majorHAnsi"/>
                <w:color w:val="FFFFFF" w:themeColor="background1"/>
                <w:sz w:val="28"/>
                <w:szCs w:val="28"/>
                <w:lang w:val="es-CO"/>
              </w:rPr>
              <w:t>extraído de elDiario.es</w:t>
            </w:r>
          </w:p>
        </w:tc>
      </w:tr>
    </w:tbl>
    <w:p w14:paraId="7F0FF696" w14:textId="77777777" w:rsidR="002B6038" w:rsidRPr="00C22EAD" w:rsidRDefault="002B6038" w:rsidP="002B6038">
      <w:pPr>
        <w:rPr>
          <w:rFonts w:asciiTheme="majorHAnsi" w:hAnsiTheme="majorHAnsi" w:cstheme="majorHAnsi"/>
          <w:sz w:val="4"/>
          <w:szCs w:val="4"/>
        </w:rPr>
      </w:pPr>
    </w:p>
    <w:tbl>
      <w:tblPr>
        <w:tblStyle w:val="Tablaconcuadrcu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8EAADB" w:themeFill="accent1" w:themeFillTint="99"/>
        <w:tblLook w:val="04A0" w:firstRow="1" w:lastRow="0" w:firstColumn="1" w:lastColumn="0" w:noHBand="0" w:noVBand="1"/>
      </w:tblPr>
      <w:tblGrid>
        <w:gridCol w:w="9118"/>
      </w:tblGrid>
      <w:tr w:rsidR="002B6038" w:rsidRPr="00C22EAD" w14:paraId="06D54BF9" w14:textId="77777777" w:rsidTr="00F71ECF">
        <w:trPr>
          <w:trHeight w:val="4470"/>
        </w:trPr>
        <w:tc>
          <w:tcPr>
            <w:tcW w:w="9118" w:type="dxa"/>
            <w:shd w:val="clear" w:color="auto" w:fill="D9E2F3" w:themeFill="accent1" w:themeFillTint="33"/>
            <w:vAlign w:val="center"/>
          </w:tcPr>
          <w:p w14:paraId="2273D4F3" w14:textId="77777777" w:rsidR="002B6038" w:rsidRPr="00304C61" w:rsidRDefault="002B6038" w:rsidP="00F71ECF">
            <w:pPr>
              <w:spacing w:line="276" w:lineRule="auto"/>
              <w:rPr>
                <w:rFonts w:ascii="Calibri Light" w:eastAsia="Arial" w:hAnsi="Calibri Light" w:cs="Calibri Light"/>
                <w:b/>
                <w:bCs/>
                <w:color w:val="000000"/>
                <w:sz w:val="32"/>
                <w:szCs w:val="32"/>
                <w:lang w:val="es-CO"/>
              </w:rPr>
            </w:pPr>
            <w:r w:rsidRPr="00304C61">
              <w:rPr>
                <w:rFonts w:ascii="Calibri Light" w:eastAsia="Arial" w:hAnsi="Calibri Light" w:cs="Calibri Light"/>
                <w:b/>
                <w:bCs/>
                <w:color w:val="000000"/>
                <w:sz w:val="32"/>
                <w:szCs w:val="32"/>
                <w:lang w:val="es-CO"/>
              </w:rPr>
              <w:t>El empleo acelera a final de año y 2023 cierra con 539.000 trabajadores más</w:t>
            </w:r>
          </w:p>
          <w:p w14:paraId="4A929122" w14:textId="77777777" w:rsidR="002B6038" w:rsidRDefault="002B6038" w:rsidP="00F71ECF">
            <w:pPr>
              <w:spacing w:line="276" w:lineRule="auto"/>
              <w:rPr>
                <w:rFonts w:ascii="Calibri Light" w:eastAsia="Arial" w:hAnsi="Calibri Light" w:cs="Calibri Light"/>
                <w:color w:val="000000"/>
                <w:lang w:val="es-CO"/>
              </w:rPr>
            </w:pPr>
            <w:r w:rsidRPr="005D450D">
              <w:rPr>
                <w:rFonts w:ascii="Calibri Light" w:eastAsia="Arial" w:hAnsi="Calibri Light" w:cs="Calibri Light"/>
                <w:color w:val="000000"/>
                <w:lang w:val="es-CO"/>
              </w:rPr>
              <w:t>El balance total es de más de 20,8 millones de trabajadores y 2,7 millones de personas en paro, en un año de intensa creación de empleo pese a la crisis de inflación y de tipos.</w:t>
            </w:r>
          </w:p>
          <w:p w14:paraId="0BD9AA26" w14:textId="77777777" w:rsidR="002B6038" w:rsidRDefault="002B6038" w:rsidP="00F71ECF">
            <w:pPr>
              <w:spacing w:line="276" w:lineRule="auto"/>
              <w:rPr>
                <w:rFonts w:ascii="Calibri Light" w:eastAsia="Arial" w:hAnsi="Calibri Light" w:cs="Calibri Light"/>
                <w:color w:val="000000"/>
              </w:rPr>
            </w:pPr>
          </w:p>
          <w:p w14:paraId="50BD3CE0" w14:textId="38612961" w:rsidR="002B6038" w:rsidRPr="00C22EAD" w:rsidRDefault="002B6038" w:rsidP="00F71ECF">
            <w:pPr>
              <w:spacing w:line="276" w:lineRule="auto"/>
              <w:rPr>
                <w:rFonts w:asciiTheme="majorHAnsi" w:hAnsiTheme="majorHAnsi" w:cstheme="majorHAnsi"/>
                <w:color w:val="000000" w:themeColor="text1"/>
              </w:rPr>
            </w:pPr>
            <w:r w:rsidRPr="00BC5132">
              <w:rPr>
                <w:rFonts w:ascii="Calibri Light" w:eastAsia="Arial" w:hAnsi="Calibri Light" w:cs="Calibri Light"/>
                <w:color w:val="000000"/>
                <w:lang w:val="es-CO"/>
              </w:rPr>
              <w:t>2023 ha cerrado rozando casi máximos de empleo, con más de 20,8 millones de personas trabajando afiliadas a la Seguridad Social y 2,7 millones de personas en paro tras un diciembre en el que aceleró el mercado laboral. El balance final deja la mayor creación de puestos de trabajo anual desde 2018, exceptuando la recuperación postcovid de 2021, con más de 539.000 trabajadores más, pese a ser un año complicado por la crisis de inflación y la subida récord de tipos de interés. Del lado del paro, se redujo en unas 130.000 personas.</w:t>
            </w:r>
          </w:p>
        </w:tc>
      </w:tr>
    </w:tbl>
    <w:p w14:paraId="367E7595" w14:textId="77777777" w:rsidR="00552503" w:rsidRPr="00C22EAD" w:rsidRDefault="00552503" w:rsidP="00552503">
      <w:pPr>
        <w:rPr>
          <w:rFonts w:asciiTheme="majorHAnsi" w:hAnsiTheme="majorHAnsi" w:cstheme="majorHAnsi"/>
        </w:rPr>
      </w:pPr>
    </w:p>
    <w:tbl>
      <w:tblPr>
        <w:tblStyle w:val="Tablaconcuadrcu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8EAADB" w:themeFill="accent1" w:themeFillTint="99"/>
        <w:tblLook w:val="04A0" w:firstRow="1" w:lastRow="0" w:firstColumn="1" w:lastColumn="0" w:noHBand="0" w:noVBand="1"/>
      </w:tblPr>
      <w:tblGrid>
        <w:gridCol w:w="9118"/>
      </w:tblGrid>
      <w:tr w:rsidR="00552503" w:rsidRPr="00C22EAD" w14:paraId="1C448074" w14:textId="77777777" w:rsidTr="00735159">
        <w:trPr>
          <w:trHeight w:val="507"/>
        </w:trPr>
        <w:tc>
          <w:tcPr>
            <w:tcW w:w="9118" w:type="dxa"/>
            <w:shd w:val="clear" w:color="auto" w:fill="2F5496" w:themeFill="accent1" w:themeFillShade="BF"/>
            <w:vAlign w:val="center"/>
          </w:tcPr>
          <w:p w14:paraId="2C7193EC" w14:textId="4B74B75F" w:rsidR="00552503" w:rsidRPr="00C22EAD" w:rsidRDefault="00552503" w:rsidP="00735159">
            <w:pPr>
              <w:spacing w:line="276" w:lineRule="auto"/>
              <w:jc w:val="center"/>
              <w:rPr>
                <w:rFonts w:asciiTheme="majorHAnsi" w:hAnsiTheme="majorHAnsi" w:cstheme="majorHAnsi"/>
                <w:color w:val="FFFFFF" w:themeColor="background1"/>
              </w:rPr>
            </w:pPr>
            <w:r w:rsidRPr="005D450D">
              <w:rPr>
                <w:rFonts w:asciiTheme="majorHAnsi" w:eastAsia="Arial" w:hAnsiTheme="majorHAnsi" w:cstheme="majorHAnsi"/>
                <w:color w:val="FFFFFF" w:themeColor="background1"/>
                <w:sz w:val="28"/>
                <w:szCs w:val="28"/>
                <w:lang w:val="es-CO"/>
              </w:rPr>
              <w:t xml:space="preserve">Titular </w:t>
            </w:r>
            <w:r>
              <w:rPr>
                <w:rFonts w:asciiTheme="majorHAnsi" w:eastAsia="Arial" w:hAnsiTheme="majorHAnsi" w:cstheme="majorHAnsi"/>
                <w:color w:val="FFFFFF" w:themeColor="background1"/>
                <w:sz w:val="28"/>
                <w:szCs w:val="28"/>
                <w:lang w:val="es-CO"/>
              </w:rPr>
              <w:t>2</w:t>
            </w:r>
            <w:r w:rsidRPr="005D450D">
              <w:rPr>
                <w:rFonts w:asciiTheme="majorHAnsi" w:eastAsia="Arial" w:hAnsiTheme="majorHAnsi" w:cstheme="majorHAnsi"/>
                <w:color w:val="FFFFFF" w:themeColor="background1"/>
                <w:sz w:val="28"/>
                <w:szCs w:val="28"/>
                <w:lang w:val="es-CO"/>
              </w:rPr>
              <w:t xml:space="preserve">: </w:t>
            </w:r>
            <w:r>
              <w:rPr>
                <w:rFonts w:asciiTheme="majorHAnsi" w:eastAsia="Arial" w:hAnsiTheme="majorHAnsi" w:cstheme="majorHAnsi"/>
                <w:color w:val="FFFFFF" w:themeColor="background1"/>
                <w:sz w:val="28"/>
                <w:szCs w:val="28"/>
                <w:lang w:val="es-CO"/>
              </w:rPr>
              <w:t>extraído de ABC</w:t>
            </w:r>
          </w:p>
        </w:tc>
      </w:tr>
    </w:tbl>
    <w:p w14:paraId="243E6100" w14:textId="77777777" w:rsidR="00552503" w:rsidRPr="00552503" w:rsidRDefault="00552503" w:rsidP="002B6038">
      <w:pPr>
        <w:rPr>
          <w:rFonts w:asciiTheme="majorHAnsi" w:hAnsiTheme="majorHAnsi" w:cstheme="majorHAnsi"/>
          <w:sz w:val="4"/>
          <w:szCs w:val="4"/>
        </w:rPr>
      </w:pPr>
    </w:p>
    <w:tbl>
      <w:tblPr>
        <w:tblStyle w:val="Tablaconcuadrcu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8EAADB" w:themeFill="accent1" w:themeFillTint="99"/>
        <w:tblLook w:val="04A0" w:firstRow="1" w:lastRow="0" w:firstColumn="1" w:lastColumn="0" w:noHBand="0" w:noVBand="1"/>
      </w:tblPr>
      <w:tblGrid>
        <w:gridCol w:w="9118"/>
      </w:tblGrid>
      <w:tr w:rsidR="002B6038" w:rsidRPr="00C22EAD" w14:paraId="57EDC99E" w14:textId="77777777" w:rsidTr="00F71ECF">
        <w:trPr>
          <w:trHeight w:val="4688"/>
        </w:trPr>
        <w:tc>
          <w:tcPr>
            <w:tcW w:w="9118" w:type="dxa"/>
            <w:shd w:val="clear" w:color="auto" w:fill="D9E2F3" w:themeFill="accent1" w:themeFillTint="33"/>
            <w:vAlign w:val="center"/>
          </w:tcPr>
          <w:p w14:paraId="1A54DC02" w14:textId="77777777" w:rsidR="002B6038" w:rsidRPr="00304C61" w:rsidRDefault="002B6038" w:rsidP="00F71ECF">
            <w:pPr>
              <w:spacing w:line="276" w:lineRule="auto"/>
              <w:rPr>
                <w:rFonts w:ascii="Calibri Light" w:eastAsia="Arial" w:hAnsi="Calibri Light" w:cs="Calibri Light"/>
                <w:b/>
                <w:bCs/>
                <w:color w:val="000000"/>
                <w:sz w:val="32"/>
                <w:szCs w:val="32"/>
                <w:lang w:val="es-CO"/>
              </w:rPr>
            </w:pPr>
            <w:r w:rsidRPr="00304C61">
              <w:rPr>
                <w:rFonts w:ascii="Calibri Light" w:eastAsia="Arial" w:hAnsi="Calibri Light" w:cs="Calibri Light"/>
                <w:b/>
                <w:bCs/>
                <w:color w:val="000000"/>
                <w:sz w:val="32"/>
                <w:szCs w:val="32"/>
                <w:lang w:val="es-CO"/>
              </w:rPr>
              <w:t>El mercado laboral resiste y genera 539.740 puestos de trabajo en 2023</w:t>
            </w:r>
          </w:p>
          <w:p w14:paraId="71D5AD03" w14:textId="77777777" w:rsidR="002B6038" w:rsidRDefault="002B6038" w:rsidP="00F71ECF">
            <w:pPr>
              <w:spacing w:line="276" w:lineRule="auto"/>
              <w:rPr>
                <w:rFonts w:ascii="Calibri Light" w:eastAsia="Arial" w:hAnsi="Calibri Light" w:cs="Calibri Light"/>
                <w:color w:val="000000"/>
                <w:lang w:val="es-CO"/>
              </w:rPr>
            </w:pPr>
            <w:r w:rsidRPr="00BC5132">
              <w:rPr>
                <w:rFonts w:ascii="Calibri Light" w:eastAsia="Arial" w:hAnsi="Calibri Light" w:cs="Calibri Light"/>
                <w:color w:val="000000"/>
                <w:lang w:val="es-CO"/>
              </w:rPr>
              <w:t>El número de parados se reduce en 130.197, la mitad que un año antes, y la tasa queda en 2.707.456.</w:t>
            </w:r>
            <w:r>
              <w:rPr>
                <w:rFonts w:ascii="Calibri Light" w:eastAsia="Arial" w:hAnsi="Calibri Light" w:cs="Calibri Light"/>
                <w:color w:val="000000"/>
                <w:lang w:val="es-CO"/>
              </w:rPr>
              <w:t xml:space="preserve"> </w:t>
            </w:r>
            <w:r w:rsidRPr="00BC5132">
              <w:rPr>
                <w:rFonts w:ascii="Calibri Light" w:eastAsia="Arial" w:hAnsi="Calibri Light" w:cs="Calibri Light"/>
                <w:color w:val="000000"/>
                <w:lang w:val="es-CO"/>
              </w:rPr>
              <w:t>El número de autónomos crece en 15.966, pero sectores como el pequeño comercio sigue en caída libre sin ningún plan de rescate en marcha</w:t>
            </w:r>
            <w:r>
              <w:rPr>
                <w:rFonts w:ascii="Calibri Light" w:eastAsia="Arial" w:hAnsi="Calibri Light" w:cs="Calibri Light"/>
                <w:color w:val="000000"/>
                <w:lang w:val="es-CO"/>
              </w:rPr>
              <w:t>.</w:t>
            </w:r>
          </w:p>
          <w:p w14:paraId="1F68AF01" w14:textId="77777777" w:rsidR="002B6038" w:rsidRDefault="002B6038" w:rsidP="00F71ECF">
            <w:pPr>
              <w:spacing w:line="276" w:lineRule="auto"/>
              <w:rPr>
                <w:rFonts w:ascii="Calibri Light" w:eastAsia="Arial" w:hAnsi="Calibri Light" w:cs="Calibri Light"/>
                <w:color w:val="000000"/>
              </w:rPr>
            </w:pPr>
          </w:p>
          <w:p w14:paraId="44890767" w14:textId="0E0E6B45" w:rsidR="002B6038" w:rsidRPr="00C22EAD" w:rsidRDefault="002B6038" w:rsidP="00F71ECF">
            <w:pPr>
              <w:spacing w:line="276" w:lineRule="auto"/>
              <w:rPr>
                <w:rFonts w:asciiTheme="majorHAnsi" w:hAnsiTheme="majorHAnsi" w:cstheme="majorHAnsi"/>
                <w:color w:val="000000" w:themeColor="text1"/>
              </w:rPr>
            </w:pPr>
            <w:r w:rsidRPr="007010ED">
              <w:rPr>
                <w:rFonts w:ascii="Calibri Light" w:eastAsia="Arial" w:hAnsi="Calibri Light" w:cs="Calibri Light"/>
                <w:color w:val="000000"/>
                <w:lang w:val="es-CO"/>
              </w:rPr>
              <w:t>El idilio que el empleo ha mantenido con la economía española se mantuvo el año pasado pese a la desaceleración que marcó el año que acaba de concluir. El mercado laboral generó 539.740 puestos de trabajo, que impulsaron el número total de afiliados hasta el récord de 20.836.010, según reflejan los datos publicados hoy por el Ministerio de Seguridad Social. El de 2023 fue mejor ejercicio para la ocupación que el precedente y entre ambos han sumado más de un millón de ocupados.</w:t>
            </w:r>
          </w:p>
        </w:tc>
      </w:tr>
    </w:tbl>
    <w:p w14:paraId="1283C52C" w14:textId="67A5A8B3" w:rsidR="00F71ECF" w:rsidRDefault="00F71ECF" w:rsidP="002B6038">
      <w:pPr>
        <w:rPr>
          <w:rFonts w:asciiTheme="majorHAnsi" w:hAnsiTheme="majorHAnsi" w:cstheme="majorHAnsi"/>
        </w:rPr>
      </w:pPr>
    </w:p>
    <w:p w14:paraId="5945D7EE" w14:textId="77777777" w:rsidR="00F71ECF" w:rsidRDefault="00F71ECF">
      <w:pPr>
        <w:rPr>
          <w:rFonts w:asciiTheme="majorHAnsi" w:hAnsiTheme="majorHAnsi" w:cstheme="majorHAnsi"/>
        </w:rPr>
      </w:pPr>
      <w:r>
        <w:rPr>
          <w:rFonts w:asciiTheme="majorHAnsi" w:hAnsiTheme="majorHAnsi" w:cstheme="majorHAnsi"/>
        </w:rPr>
        <w:br w:type="page"/>
      </w:r>
    </w:p>
    <w:p w14:paraId="1DB5EF2F" w14:textId="77777777" w:rsidR="00F71ECF" w:rsidRDefault="00F71ECF" w:rsidP="002B6038">
      <w:pPr>
        <w:rPr>
          <w:rFonts w:asciiTheme="majorHAnsi" w:hAnsiTheme="majorHAnsi" w:cstheme="majorHAnsi"/>
        </w:rPr>
      </w:pPr>
    </w:p>
    <w:tbl>
      <w:tblPr>
        <w:tblStyle w:val="Tablaconcuadrcu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8EAADB" w:themeFill="accent1" w:themeFillTint="99"/>
        <w:tblLook w:val="04A0" w:firstRow="1" w:lastRow="0" w:firstColumn="1" w:lastColumn="0" w:noHBand="0" w:noVBand="1"/>
      </w:tblPr>
      <w:tblGrid>
        <w:gridCol w:w="1246"/>
        <w:gridCol w:w="2126"/>
        <w:gridCol w:w="2268"/>
        <w:gridCol w:w="2127"/>
        <w:gridCol w:w="1351"/>
      </w:tblGrid>
      <w:tr w:rsidR="00D26917" w:rsidRPr="00C22EAD" w14:paraId="702FCCCD" w14:textId="77777777" w:rsidTr="00E575B2">
        <w:tc>
          <w:tcPr>
            <w:tcW w:w="1246" w:type="dxa"/>
            <w:shd w:val="clear" w:color="auto" w:fill="2F5496" w:themeFill="accent1" w:themeFillShade="BF"/>
          </w:tcPr>
          <w:p w14:paraId="03DEBFAB" w14:textId="77777777" w:rsidR="00D26917" w:rsidRPr="00C22EAD" w:rsidRDefault="00D26917" w:rsidP="00735159">
            <w:pPr>
              <w:spacing w:line="276" w:lineRule="auto"/>
              <w:jc w:val="center"/>
              <w:rPr>
                <w:rFonts w:asciiTheme="majorHAnsi" w:hAnsiTheme="majorHAnsi" w:cstheme="majorHAnsi"/>
                <w:color w:val="FFFFFF" w:themeColor="background1"/>
              </w:rPr>
            </w:pPr>
          </w:p>
        </w:tc>
        <w:tc>
          <w:tcPr>
            <w:tcW w:w="2126" w:type="dxa"/>
            <w:shd w:val="clear" w:color="auto" w:fill="2F5496" w:themeFill="accent1" w:themeFillShade="BF"/>
          </w:tcPr>
          <w:p w14:paraId="136BA42B" w14:textId="61D4756A" w:rsidR="00D26917" w:rsidRPr="00D26917" w:rsidRDefault="00D26917" w:rsidP="00735159">
            <w:pPr>
              <w:spacing w:line="276" w:lineRule="auto"/>
              <w:jc w:val="center"/>
              <w:rPr>
                <w:rFonts w:asciiTheme="majorHAnsi" w:hAnsiTheme="majorHAnsi" w:cstheme="majorHAnsi"/>
                <w:color w:val="FFFFFF" w:themeColor="background1"/>
                <w:sz w:val="28"/>
                <w:szCs w:val="28"/>
              </w:rPr>
            </w:pPr>
            <w:r w:rsidRPr="00D26917">
              <w:rPr>
                <w:rFonts w:asciiTheme="majorHAnsi" w:hAnsiTheme="majorHAnsi" w:cstheme="majorHAnsi"/>
                <w:color w:val="FFFFFF" w:themeColor="background1"/>
                <w:sz w:val="28"/>
                <w:szCs w:val="28"/>
              </w:rPr>
              <w:t>Similitudes</w:t>
            </w:r>
          </w:p>
        </w:tc>
        <w:tc>
          <w:tcPr>
            <w:tcW w:w="2268" w:type="dxa"/>
            <w:shd w:val="clear" w:color="auto" w:fill="2F5496" w:themeFill="accent1" w:themeFillShade="BF"/>
          </w:tcPr>
          <w:p w14:paraId="2385BD12" w14:textId="6F1C53FB" w:rsidR="00D26917" w:rsidRPr="00D26917" w:rsidRDefault="00D26917" w:rsidP="00735159">
            <w:pPr>
              <w:spacing w:line="276" w:lineRule="auto"/>
              <w:jc w:val="center"/>
              <w:rPr>
                <w:rFonts w:asciiTheme="majorHAnsi" w:hAnsiTheme="majorHAnsi" w:cstheme="majorHAnsi"/>
                <w:color w:val="FFFFFF" w:themeColor="background1"/>
                <w:sz w:val="28"/>
                <w:szCs w:val="28"/>
              </w:rPr>
            </w:pPr>
            <w:r w:rsidRPr="00D26917">
              <w:rPr>
                <w:rFonts w:asciiTheme="majorHAnsi" w:hAnsiTheme="majorHAnsi" w:cstheme="majorHAnsi"/>
                <w:color w:val="FFFFFF" w:themeColor="background1"/>
                <w:sz w:val="28"/>
                <w:szCs w:val="28"/>
              </w:rPr>
              <w:t>Diferencias</w:t>
            </w:r>
          </w:p>
        </w:tc>
        <w:tc>
          <w:tcPr>
            <w:tcW w:w="2127" w:type="dxa"/>
            <w:shd w:val="clear" w:color="auto" w:fill="2F5496" w:themeFill="accent1" w:themeFillShade="BF"/>
          </w:tcPr>
          <w:p w14:paraId="5CB31EE6" w14:textId="7C0ADE20" w:rsidR="00D26917" w:rsidRPr="00D26917" w:rsidRDefault="00D26917" w:rsidP="00735159">
            <w:pPr>
              <w:spacing w:line="276" w:lineRule="auto"/>
              <w:jc w:val="center"/>
              <w:rPr>
                <w:rFonts w:asciiTheme="majorHAnsi" w:hAnsiTheme="majorHAnsi" w:cstheme="majorHAnsi"/>
                <w:color w:val="FFFFFF" w:themeColor="background1"/>
                <w:sz w:val="28"/>
                <w:szCs w:val="28"/>
              </w:rPr>
            </w:pPr>
            <w:r w:rsidRPr="00D26917">
              <w:rPr>
                <w:rFonts w:asciiTheme="majorHAnsi" w:hAnsiTheme="majorHAnsi" w:cstheme="majorHAnsi"/>
                <w:color w:val="FFFFFF" w:themeColor="background1"/>
                <w:sz w:val="28"/>
                <w:szCs w:val="28"/>
              </w:rPr>
              <w:t>Expresiones</w:t>
            </w:r>
          </w:p>
        </w:tc>
        <w:tc>
          <w:tcPr>
            <w:tcW w:w="1351" w:type="dxa"/>
            <w:shd w:val="clear" w:color="auto" w:fill="2F5496" w:themeFill="accent1" w:themeFillShade="BF"/>
          </w:tcPr>
          <w:p w14:paraId="424F1D9C" w14:textId="18BCF15D" w:rsidR="00D26917" w:rsidRPr="00D26917" w:rsidRDefault="00D26917" w:rsidP="00735159">
            <w:pPr>
              <w:spacing w:line="276" w:lineRule="auto"/>
              <w:jc w:val="center"/>
              <w:rPr>
                <w:rFonts w:asciiTheme="majorHAnsi" w:hAnsiTheme="majorHAnsi" w:cstheme="majorHAnsi"/>
                <w:color w:val="FFFFFF" w:themeColor="background1"/>
                <w:sz w:val="28"/>
                <w:szCs w:val="28"/>
              </w:rPr>
            </w:pPr>
            <w:r w:rsidRPr="00D26917">
              <w:rPr>
                <w:rFonts w:asciiTheme="majorHAnsi" w:hAnsiTheme="majorHAnsi" w:cstheme="majorHAnsi"/>
                <w:color w:val="FFFFFF" w:themeColor="background1"/>
                <w:sz w:val="28"/>
                <w:szCs w:val="28"/>
              </w:rPr>
              <w:t>Tono</w:t>
            </w:r>
          </w:p>
        </w:tc>
      </w:tr>
      <w:tr w:rsidR="00D26917" w:rsidRPr="00C22EAD" w14:paraId="1501A236" w14:textId="77777777" w:rsidTr="00E575B2">
        <w:trPr>
          <w:trHeight w:val="19"/>
        </w:trPr>
        <w:tc>
          <w:tcPr>
            <w:tcW w:w="1246" w:type="dxa"/>
            <w:shd w:val="clear" w:color="auto" w:fill="D9E2F3" w:themeFill="accent1" w:themeFillTint="33"/>
            <w:vAlign w:val="center"/>
          </w:tcPr>
          <w:p w14:paraId="053DD870" w14:textId="3D24CF2F" w:rsidR="00D26917" w:rsidRPr="00C22EAD" w:rsidRDefault="00D26917" w:rsidP="00E575B2">
            <w:pPr>
              <w:spacing w:line="276" w:lineRule="auto"/>
              <w:rPr>
                <w:rFonts w:asciiTheme="majorHAnsi" w:hAnsiTheme="majorHAnsi" w:cstheme="majorHAnsi"/>
                <w:color w:val="000000" w:themeColor="text1"/>
              </w:rPr>
            </w:pPr>
            <w:r>
              <w:rPr>
                <w:rFonts w:asciiTheme="majorHAnsi" w:hAnsiTheme="majorHAnsi" w:cstheme="majorHAnsi"/>
                <w:color w:val="000000" w:themeColor="text1"/>
              </w:rPr>
              <w:t>Versión 1</w:t>
            </w:r>
          </w:p>
        </w:tc>
        <w:tc>
          <w:tcPr>
            <w:tcW w:w="2126" w:type="dxa"/>
            <w:shd w:val="clear" w:color="auto" w:fill="D9E2F3" w:themeFill="accent1" w:themeFillTint="33"/>
          </w:tcPr>
          <w:p w14:paraId="53B90E07" w14:textId="77777777" w:rsidR="00D26917" w:rsidRDefault="00D26917" w:rsidP="00735159">
            <w:pPr>
              <w:spacing w:line="276" w:lineRule="auto"/>
              <w:rPr>
                <w:rFonts w:asciiTheme="majorHAnsi" w:hAnsiTheme="majorHAnsi" w:cstheme="majorHAnsi"/>
                <w:color w:val="000000" w:themeColor="text1"/>
              </w:rPr>
            </w:pPr>
          </w:p>
          <w:p w14:paraId="4BCE9A35" w14:textId="77777777" w:rsidR="00E575B2" w:rsidRDefault="00E575B2" w:rsidP="00735159">
            <w:pPr>
              <w:spacing w:line="276" w:lineRule="auto"/>
              <w:rPr>
                <w:rFonts w:asciiTheme="majorHAnsi" w:hAnsiTheme="majorHAnsi" w:cstheme="majorHAnsi"/>
                <w:color w:val="000000" w:themeColor="text1"/>
              </w:rPr>
            </w:pPr>
          </w:p>
          <w:p w14:paraId="5E3A6B17" w14:textId="77777777" w:rsidR="00133C4E" w:rsidRDefault="00133C4E" w:rsidP="00735159">
            <w:pPr>
              <w:spacing w:line="276" w:lineRule="auto"/>
              <w:rPr>
                <w:rFonts w:asciiTheme="majorHAnsi" w:hAnsiTheme="majorHAnsi" w:cstheme="majorHAnsi"/>
                <w:color w:val="000000" w:themeColor="text1"/>
              </w:rPr>
            </w:pPr>
          </w:p>
          <w:p w14:paraId="4F1ED813" w14:textId="77777777" w:rsidR="00133C4E" w:rsidRDefault="00133C4E" w:rsidP="00735159">
            <w:pPr>
              <w:spacing w:line="276" w:lineRule="auto"/>
              <w:rPr>
                <w:rFonts w:asciiTheme="majorHAnsi" w:hAnsiTheme="majorHAnsi" w:cstheme="majorHAnsi"/>
                <w:color w:val="000000" w:themeColor="text1"/>
              </w:rPr>
            </w:pPr>
          </w:p>
          <w:p w14:paraId="20C8D046" w14:textId="77777777" w:rsidR="00133C4E" w:rsidRDefault="00133C4E" w:rsidP="00735159">
            <w:pPr>
              <w:spacing w:line="276" w:lineRule="auto"/>
              <w:rPr>
                <w:rFonts w:asciiTheme="majorHAnsi" w:hAnsiTheme="majorHAnsi" w:cstheme="majorHAnsi"/>
                <w:color w:val="000000" w:themeColor="text1"/>
              </w:rPr>
            </w:pPr>
          </w:p>
          <w:p w14:paraId="51715E44" w14:textId="77777777" w:rsidR="00133C4E" w:rsidRDefault="00133C4E" w:rsidP="00735159">
            <w:pPr>
              <w:spacing w:line="276" w:lineRule="auto"/>
              <w:rPr>
                <w:rFonts w:asciiTheme="majorHAnsi" w:hAnsiTheme="majorHAnsi" w:cstheme="majorHAnsi"/>
                <w:color w:val="000000" w:themeColor="text1"/>
              </w:rPr>
            </w:pPr>
          </w:p>
          <w:p w14:paraId="180A9B80" w14:textId="77777777" w:rsidR="00133C4E" w:rsidRDefault="00133C4E" w:rsidP="00735159">
            <w:pPr>
              <w:spacing w:line="276" w:lineRule="auto"/>
              <w:rPr>
                <w:rFonts w:asciiTheme="majorHAnsi" w:hAnsiTheme="majorHAnsi" w:cstheme="majorHAnsi"/>
                <w:color w:val="000000" w:themeColor="text1"/>
              </w:rPr>
            </w:pPr>
          </w:p>
          <w:p w14:paraId="792224FA" w14:textId="77777777" w:rsidR="00E575B2" w:rsidRDefault="00E575B2" w:rsidP="00735159">
            <w:pPr>
              <w:spacing w:line="276" w:lineRule="auto"/>
              <w:rPr>
                <w:rFonts w:asciiTheme="majorHAnsi" w:hAnsiTheme="majorHAnsi" w:cstheme="majorHAnsi"/>
                <w:color w:val="000000" w:themeColor="text1"/>
              </w:rPr>
            </w:pPr>
          </w:p>
          <w:p w14:paraId="241F1192" w14:textId="77777777" w:rsidR="00E575B2" w:rsidRDefault="00E575B2" w:rsidP="00735159">
            <w:pPr>
              <w:spacing w:line="276" w:lineRule="auto"/>
              <w:rPr>
                <w:rFonts w:asciiTheme="majorHAnsi" w:hAnsiTheme="majorHAnsi" w:cstheme="majorHAnsi"/>
                <w:color w:val="000000" w:themeColor="text1"/>
              </w:rPr>
            </w:pPr>
          </w:p>
          <w:p w14:paraId="60990D7F" w14:textId="77777777" w:rsidR="00133C4E" w:rsidRDefault="00133C4E" w:rsidP="00735159">
            <w:pPr>
              <w:spacing w:line="276" w:lineRule="auto"/>
              <w:rPr>
                <w:rFonts w:asciiTheme="majorHAnsi" w:hAnsiTheme="majorHAnsi" w:cstheme="majorHAnsi"/>
                <w:color w:val="000000" w:themeColor="text1"/>
              </w:rPr>
            </w:pPr>
          </w:p>
          <w:p w14:paraId="30A4E315" w14:textId="77777777" w:rsidR="00E575B2" w:rsidRPr="00C22EAD" w:rsidRDefault="00E575B2" w:rsidP="00735159">
            <w:pPr>
              <w:spacing w:line="276" w:lineRule="auto"/>
              <w:rPr>
                <w:rFonts w:asciiTheme="majorHAnsi" w:hAnsiTheme="majorHAnsi" w:cstheme="majorHAnsi"/>
                <w:color w:val="000000" w:themeColor="text1"/>
              </w:rPr>
            </w:pPr>
          </w:p>
        </w:tc>
        <w:tc>
          <w:tcPr>
            <w:tcW w:w="2268" w:type="dxa"/>
            <w:shd w:val="clear" w:color="auto" w:fill="D9E2F3" w:themeFill="accent1" w:themeFillTint="33"/>
          </w:tcPr>
          <w:p w14:paraId="40A85E6B" w14:textId="77777777" w:rsidR="00D26917" w:rsidRPr="00C22EAD" w:rsidRDefault="00D26917" w:rsidP="00735159">
            <w:pPr>
              <w:spacing w:line="276" w:lineRule="auto"/>
              <w:rPr>
                <w:rFonts w:asciiTheme="majorHAnsi" w:hAnsiTheme="majorHAnsi" w:cstheme="majorHAnsi"/>
                <w:color w:val="000000" w:themeColor="text1"/>
              </w:rPr>
            </w:pPr>
          </w:p>
        </w:tc>
        <w:tc>
          <w:tcPr>
            <w:tcW w:w="2127" w:type="dxa"/>
            <w:shd w:val="clear" w:color="auto" w:fill="D9E2F3" w:themeFill="accent1" w:themeFillTint="33"/>
          </w:tcPr>
          <w:p w14:paraId="163AF4C8" w14:textId="77777777" w:rsidR="00D26917" w:rsidRPr="00C22EAD" w:rsidRDefault="00D26917" w:rsidP="00735159">
            <w:pPr>
              <w:spacing w:line="276" w:lineRule="auto"/>
              <w:rPr>
                <w:rFonts w:asciiTheme="majorHAnsi" w:hAnsiTheme="majorHAnsi" w:cstheme="majorHAnsi"/>
                <w:color w:val="000000" w:themeColor="text1"/>
              </w:rPr>
            </w:pPr>
          </w:p>
        </w:tc>
        <w:tc>
          <w:tcPr>
            <w:tcW w:w="1351" w:type="dxa"/>
            <w:shd w:val="clear" w:color="auto" w:fill="D9E2F3" w:themeFill="accent1" w:themeFillTint="33"/>
          </w:tcPr>
          <w:p w14:paraId="79999BF9" w14:textId="1FC5E062" w:rsidR="00D26917" w:rsidRPr="00C22EAD" w:rsidRDefault="00D26917" w:rsidP="00735159">
            <w:pPr>
              <w:spacing w:line="276" w:lineRule="auto"/>
              <w:rPr>
                <w:rFonts w:asciiTheme="majorHAnsi" w:hAnsiTheme="majorHAnsi" w:cstheme="majorHAnsi"/>
                <w:color w:val="000000" w:themeColor="text1"/>
              </w:rPr>
            </w:pPr>
          </w:p>
        </w:tc>
      </w:tr>
      <w:tr w:rsidR="00D26917" w:rsidRPr="00C22EAD" w14:paraId="206B3A66" w14:textId="77777777" w:rsidTr="00E575B2">
        <w:trPr>
          <w:trHeight w:val="19"/>
        </w:trPr>
        <w:tc>
          <w:tcPr>
            <w:tcW w:w="1246" w:type="dxa"/>
            <w:shd w:val="clear" w:color="auto" w:fill="D9E2F3" w:themeFill="accent1" w:themeFillTint="33"/>
            <w:vAlign w:val="center"/>
          </w:tcPr>
          <w:p w14:paraId="5DB2165D" w14:textId="272DFB71" w:rsidR="00D26917" w:rsidRDefault="00D26917" w:rsidP="00E575B2">
            <w:pPr>
              <w:spacing w:line="276" w:lineRule="auto"/>
              <w:rPr>
                <w:rFonts w:asciiTheme="majorHAnsi" w:hAnsiTheme="majorHAnsi" w:cstheme="majorHAnsi"/>
                <w:color w:val="000000" w:themeColor="text1"/>
              </w:rPr>
            </w:pPr>
            <w:r>
              <w:rPr>
                <w:rFonts w:asciiTheme="majorHAnsi" w:hAnsiTheme="majorHAnsi" w:cstheme="majorHAnsi"/>
                <w:color w:val="000000" w:themeColor="text1"/>
              </w:rPr>
              <w:t>Versión 2</w:t>
            </w:r>
          </w:p>
        </w:tc>
        <w:tc>
          <w:tcPr>
            <w:tcW w:w="2126" w:type="dxa"/>
            <w:shd w:val="clear" w:color="auto" w:fill="D9E2F3" w:themeFill="accent1" w:themeFillTint="33"/>
          </w:tcPr>
          <w:p w14:paraId="107D1234" w14:textId="77777777" w:rsidR="00D26917" w:rsidRDefault="00D26917" w:rsidP="00735159">
            <w:pPr>
              <w:spacing w:line="276" w:lineRule="auto"/>
              <w:rPr>
                <w:rFonts w:asciiTheme="majorHAnsi" w:hAnsiTheme="majorHAnsi" w:cstheme="majorHAnsi"/>
                <w:color w:val="000000" w:themeColor="text1"/>
              </w:rPr>
            </w:pPr>
          </w:p>
          <w:p w14:paraId="3C66E9AE" w14:textId="77777777" w:rsidR="00133C4E" w:rsidRDefault="00133C4E" w:rsidP="00735159">
            <w:pPr>
              <w:spacing w:line="276" w:lineRule="auto"/>
              <w:rPr>
                <w:rFonts w:asciiTheme="majorHAnsi" w:hAnsiTheme="majorHAnsi" w:cstheme="majorHAnsi"/>
                <w:color w:val="000000" w:themeColor="text1"/>
              </w:rPr>
            </w:pPr>
          </w:p>
          <w:p w14:paraId="5C2772AC" w14:textId="77777777" w:rsidR="00E575B2" w:rsidRDefault="00E575B2" w:rsidP="00735159">
            <w:pPr>
              <w:spacing w:line="276" w:lineRule="auto"/>
              <w:rPr>
                <w:rFonts w:asciiTheme="majorHAnsi" w:hAnsiTheme="majorHAnsi" w:cstheme="majorHAnsi"/>
                <w:color w:val="000000" w:themeColor="text1"/>
              </w:rPr>
            </w:pPr>
          </w:p>
          <w:p w14:paraId="0D6DDBC9" w14:textId="77777777" w:rsidR="00133C4E" w:rsidRDefault="00133C4E" w:rsidP="00735159">
            <w:pPr>
              <w:spacing w:line="276" w:lineRule="auto"/>
              <w:rPr>
                <w:rFonts w:asciiTheme="majorHAnsi" w:hAnsiTheme="majorHAnsi" w:cstheme="majorHAnsi"/>
                <w:color w:val="000000" w:themeColor="text1"/>
              </w:rPr>
            </w:pPr>
          </w:p>
          <w:p w14:paraId="25C98622" w14:textId="77777777" w:rsidR="00133C4E" w:rsidRDefault="00133C4E" w:rsidP="00735159">
            <w:pPr>
              <w:spacing w:line="276" w:lineRule="auto"/>
              <w:rPr>
                <w:rFonts w:asciiTheme="majorHAnsi" w:hAnsiTheme="majorHAnsi" w:cstheme="majorHAnsi"/>
                <w:color w:val="000000" w:themeColor="text1"/>
              </w:rPr>
            </w:pPr>
          </w:p>
          <w:p w14:paraId="05C49F76" w14:textId="77777777" w:rsidR="00133C4E" w:rsidRDefault="00133C4E" w:rsidP="00735159">
            <w:pPr>
              <w:spacing w:line="276" w:lineRule="auto"/>
              <w:rPr>
                <w:rFonts w:asciiTheme="majorHAnsi" w:hAnsiTheme="majorHAnsi" w:cstheme="majorHAnsi"/>
                <w:color w:val="000000" w:themeColor="text1"/>
              </w:rPr>
            </w:pPr>
          </w:p>
          <w:p w14:paraId="4AE36216" w14:textId="77777777" w:rsidR="00133C4E" w:rsidRDefault="00133C4E" w:rsidP="00735159">
            <w:pPr>
              <w:spacing w:line="276" w:lineRule="auto"/>
              <w:rPr>
                <w:rFonts w:asciiTheme="majorHAnsi" w:hAnsiTheme="majorHAnsi" w:cstheme="majorHAnsi"/>
                <w:color w:val="000000" w:themeColor="text1"/>
              </w:rPr>
            </w:pPr>
          </w:p>
          <w:p w14:paraId="3B7FA9C6" w14:textId="77777777" w:rsidR="00E575B2" w:rsidRDefault="00E575B2" w:rsidP="00735159">
            <w:pPr>
              <w:spacing w:line="276" w:lineRule="auto"/>
              <w:rPr>
                <w:rFonts w:asciiTheme="majorHAnsi" w:hAnsiTheme="majorHAnsi" w:cstheme="majorHAnsi"/>
                <w:color w:val="000000" w:themeColor="text1"/>
              </w:rPr>
            </w:pPr>
          </w:p>
          <w:p w14:paraId="56F3DDE5" w14:textId="77777777" w:rsidR="00E575B2" w:rsidRDefault="00E575B2" w:rsidP="00735159">
            <w:pPr>
              <w:spacing w:line="276" w:lineRule="auto"/>
              <w:rPr>
                <w:rFonts w:asciiTheme="majorHAnsi" w:hAnsiTheme="majorHAnsi" w:cstheme="majorHAnsi"/>
                <w:color w:val="000000" w:themeColor="text1"/>
              </w:rPr>
            </w:pPr>
          </w:p>
          <w:p w14:paraId="2D5F7226" w14:textId="77777777" w:rsidR="00E575B2" w:rsidRDefault="00E575B2" w:rsidP="00735159">
            <w:pPr>
              <w:spacing w:line="276" w:lineRule="auto"/>
              <w:rPr>
                <w:rFonts w:asciiTheme="majorHAnsi" w:hAnsiTheme="majorHAnsi" w:cstheme="majorHAnsi"/>
                <w:color w:val="000000" w:themeColor="text1"/>
              </w:rPr>
            </w:pPr>
          </w:p>
          <w:p w14:paraId="1410C395" w14:textId="77777777" w:rsidR="00E575B2" w:rsidRPr="00C22EAD" w:rsidRDefault="00E575B2" w:rsidP="00735159">
            <w:pPr>
              <w:spacing w:line="276" w:lineRule="auto"/>
              <w:rPr>
                <w:rFonts w:asciiTheme="majorHAnsi" w:hAnsiTheme="majorHAnsi" w:cstheme="majorHAnsi"/>
                <w:color w:val="000000" w:themeColor="text1"/>
              </w:rPr>
            </w:pPr>
          </w:p>
        </w:tc>
        <w:tc>
          <w:tcPr>
            <w:tcW w:w="2268" w:type="dxa"/>
            <w:shd w:val="clear" w:color="auto" w:fill="D9E2F3" w:themeFill="accent1" w:themeFillTint="33"/>
          </w:tcPr>
          <w:p w14:paraId="622BDDC7" w14:textId="77777777" w:rsidR="00D26917" w:rsidRPr="00C22EAD" w:rsidRDefault="00D26917" w:rsidP="00735159">
            <w:pPr>
              <w:spacing w:line="276" w:lineRule="auto"/>
              <w:rPr>
                <w:rFonts w:asciiTheme="majorHAnsi" w:hAnsiTheme="majorHAnsi" w:cstheme="majorHAnsi"/>
                <w:color w:val="000000" w:themeColor="text1"/>
              </w:rPr>
            </w:pPr>
          </w:p>
        </w:tc>
        <w:tc>
          <w:tcPr>
            <w:tcW w:w="2127" w:type="dxa"/>
            <w:shd w:val="clear" w:color="auto" w:fill="D9E2F3" w:themeFill="accent1" w:themeFillTint="33"/>
          </w:tcPr>
          <w:p w14:paraId="47E81367" w14:textId="77777777" w:rsidR="00D26917" w:rsidRPr="00C22EAD" w:rsidRDefault="00D26917" w:rsidP="00735159">
            <w:pPr>
              <w:spacing w:line="276" w:lineRule="auto"/>
              <w:rPr>
                <w:rFonts w:asciiTheme="majorHAnsi" w:hAnsiTheme="majorHAnsi" w:cstheme="majorHAnsi"/>
                <w:color w:val="000000" w:themeColor="text1"/>
              </w:rPr>
            </w:pPr>
          </w:p>
        </w:tc>
        <w:tc>
          <w:tcPr>
            <w:tcW w:w="1351" w:type="dxa"/>
            <w:shd w:val="clear" w:color="auto" w:fill="D9E2F3" w:themeFill="accent1" w:themeFillTint="33"/>
          </w:tcPr>
          <w:p w14:paraId="2D3D36C7" w14:textId="77777777" w:rsidR="00D26917" w:rsidRPr="00C22EAD" w:rsidRDefault="00D26917" w:rsidP="00735159">
            <w:pPr>
              <w:spacing w:line="276" w:lineRule="auto"/>
              <w:rPr>
                <w:rFonts w:asciiTheme="majorHAnsi" w:hAnsiTheme="majorHAnsi" w:cstheme="majorHAnsi"/>
                <w:color w:val="000000" w:themeColor="text1"/>
              </w:rPr>
            </w:pPr>
          </w:p>
        </w:tc>
      </w:tr>
    </w:tbl>
    <w:p w14:paraId="7AB8A3BE" w14:textId="77777777" w:rsidR="00D26917" w:rsidRDefault="00D26917" w:rsidP="00D26917">
      <w:pPr>
        <w:rPr>
          <w:rFonts w:asciiTheme="majorHAnsi" w:hAnsiTheme="majorHAnsi" w:cstheme="majorHAnsi"/>
        </w:rPr>
      </w:pPr>
    </w:p>
    <w:tbl>
      <w:tblPr>
        <w:tblStyle w:val="Tablaconcuadrcu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8EAADB" w:themeFill="accent1" w:themeFillTint="99"/>
        <w:tblLook w:val="04A0" w:firstRow="1" w:lastRow="0" w:firstColumn="1" w:lastColumn="0" w:noHBand="0" w:noVBand="1"/>
      </w:tblPr>
      <w:tblGrid>
        <w:gridCol w:w="9118"/>
      </w:tblGrid>
      <w:tr w:rsidR="004435B0" w:rsidRPr="00C22EAD" w14:paraId="3482AA5D" w14:textId="77777777" w:rsidTr="00735159">
        <w:tc>
          <w:tcPr>
            <w:tcW w:w="9118" w:type="dxa"/>
            <w:shd w:val="clear" w:color="auto" w:fill="2F5496" w:themeFill="accent1" w:themeFillShade="BF"/>
          </w:tcPr>
          <w:p w14:paraId="5A456D65" w14:textId="2C84C1E2" w:rsidR="004435B0" w:rsidRPr="00C22EAD" w:rsidRDefault="004435B0" w:rsidP="00735159">
            <w:pPr>
              <w:spacing w:line="276" w:lineRule="auto"/>
              <w:jc w:val="center"/>
              <w:rPr>
                <w:rFonts w:asciiTheme="majorHAnsi" w:hAnsiTheme="majorHAnsi" w:cstheme="majorHAnsi"/>
                <w:color w:val="FFFFFF" w:themeColor="background1"/>
              </w:rPr>
            </w:pPr>
            <w:r>
              <w:rPr>
                <w:rFonts w:asciiTheme="majorHAnsi" w:hAnsiTheme="majorHAnsi" w:cstheme="majorHAnsi"/>
                <w:color w:val="FFFFFF" w:themeColor="background1"/>
                <w:sz w:val="28"/>
                <w:szCs w:val="28"/>
              </w:rPr>
              <w:t>Implicaciones de esto en la interpretación de la noticia</w:t>
            </w:r>
          </w:p>
        </w:tc>
      </w:tr>
    </w:tbl>
    <w:p w14:paraId="13CE7021" w14:textId="77777777" w:rsidR="004435B0" w:rsidRPr="00C22EAD" w:rsidRDefault="004435B0" w:rsidP="004435B0">
      <w:pPr>
        <w:rPr>
          <w:rFonts w:asciiTheme="majorHAnsi" w:hAnsiTheme="majorHAnsi" w:cstheme="majorHAnsi"/>
          <w:sz w:val="4"/>
          <w:szCs w:val="4"/>
        </w:rPr>
      </w:pPr>
    </w:p>
    <w:tbl>
      <w:tblPr>
        <w:tblStyle w:val="Tablaconcuadrcula"/>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8EAADB" w:themeFill="accent1" w:themeFillTint="99"/>
        <w:tblLook w:val="04A0" w:firstRow="1" w:lastRow="0" w:firstColumn="1" w:lastColumn="0" w:noHBand="0" w:noVBand="1"/>
      </w:tblPr>
      <w:tblGrid>
        <w:gridCol w:w="9118"/>
      </w:tblGrid>
      <w:tr w:rsidR="004435B0" w:rsidRPr="00C22EAD" w14:paraId="0C465C77" w14:textId="77777777" w:rsidTr="00CF660D">
        <w:trPr>
          <w:trHeight w:val="2362"/>
        </w:trPr>
        <w:tc>
          <w:tcPr>
            <w:tcW w:w="9118" w:type="dxa"/>
            <w:shd w:val="clear" w:color="auto" w:fill="D9E2F3" w:themeFill="accent1" w:themeFillTint="33"/>
          </w:tcPr>
          <w:p w14:paraId="71B05A42" w14:textId="77777777" w:rsidR="004435B0" w:rsidRPr="00C22EAD" w:rsidRDefault="004435B0" w:rsidP="00735159">
            <w:pPr>
              <w:spacing w:line="276" w:lineRule="auto"/>
              <w:rPr>
                <w:rFonts w:asciiTheme="majorHAnsi" w:hAnsiTheme="majorHAnsi" w:cstheme="majorHAnsi"/>
                <w:color w:val="000000" w:themeColor="text1"/>
              </w:rPr>
            </w:pPr>
          </w:p>
          <w:p w14:paraId="15837FA1" w14:textId="77777777" w:rsidR="004435B0" w:rsidRDefault="004435B0" w:rsidP="00735159">
            <w:pPr>
              <w:spacing w:line="276" w:lineRule="auto"/>
              <w:rPr>
                <w:rFonts w:asciiTheme="majorHAnsi" w:hAnsiTheme="majorHAnsi" w:cstheme="majorHAnsi"/>
                <w:color w:val="000000" w:themeColor="text1"/>
              </w:rPr>
            </w:pPr>
          </w:p>
          <w:p w14:paraId="70C3FB75" w14:textId="77777777" w:rsidR="004435B0" w:rsidRDefault="004435B0" w:rsidP="00735159">
            <w:pPr>
              <w:spacing w:line="276" w:lineRule="auto"/>
              <w:rPr>
                <w:rFonts w:asciiTheme="majorHAnsi" w:hAnsiTheme="majorHAnsi" w:cstheme="majorHAnsi"/>
                <w:color w:val="000000" w:themeColor="text1"/>
              </w:rPr>
            </w:pPr>
          </w:p>
          <w:p w14:paraId="2992ABA5" w14:textId="77777777" w:rsidR="004435B0" w:rsidRDefault="004435B0" w:rsidP="00735159">
            <w:pPr>
              <w:spacing w:line="276" w:lineRule="auto"/>
              <w:rPr>
                <w:rFonts w:asciiTheme="majorHAnsi" w:hAnsiTheme="majorHAnsi" w:cstheme="majorHAnsi"/>
                <w:color w:val="000000" w:themeColor="text1"/>
              </w:rPr>
            </w:pPr>
          </w:p>
          <w:p w14:paraId="3D9D0A35" w14:textId="77777777" w:rsidR="004435B0" w:rsidRPr="00C22EAD" w:rsidRDefault="004435B0" w:rsidP="00735159">
            <w:pPr>
              <w:spacing w:line="276" w:lineRule="auto"/>
              <w:rPr>
                <w:rFonts w:asciiTheme="majorHAnsi" w:hAnsiTheme="majorHAnsi" w:cstheme="majorHAnsi"/>
                <w:color w:val="000000" w:themeColor="text1"/>
              </w:rPr>
            </w:pPr>
          </w:p>
          <w:p w14:paraId="4C9D624E" w14:textId="77777777" w:rsidR="004435B0" w:rsidRPr="00C22EAD" w:rsidRDefault="004435B0" w:rsidP="00735159">
            <w:pPr>
              <w:spacing w:line="276" w:lineRule="auto"/>
              <w:rPr>
                <w:rFonts w:asciiTheme="majorHAnsi" w:hAnsiTheme="majorHAnsi" w:cstheme="majorHAnsi"/>
                <w:color w:val="000000" w:themeColor="text1"/>
              </w:rPr>
            </w:pPr>
          </w:p>
          <w:p w14:paraId="4CD11603" w14:textId="77777777" w:rsidR="004435B0" w:rsidRPr="00C22EAD" w:rsidRDefault="004435B0" w:rsidP="00735159">
            <w:pPr>
              <w:spacing w:line="276" w:lineRule="auto"/>
              <w:rPr>
                <w:rFonts w:asciiTheme="majorHAnsi" w:hAnsiTheme="majorHAnsi" w:cstheme="majorHAnsi"/>
                <w:color w:val="000000" w:themeColor="text1"/>
              </w:rPr>
            </w:pPr>
          </w:p>
        </w:tc>
      </w:tr>
    </w:tbl>
    <w:p w14:paraId="79BC2C86" w14:textId="77777777" w:rsidR="00237C42" w:rsidRDefault="00237C42" w:rsidP="004435B0">
      <w:pPr>
        <w:rPr>
          <w:rFonts w:asciiTheme="majorHAnsi" w:hAnsiTheme="majorHAnsi" w:cstheme="majorHAnsi"/>
          <w:sz w:val="20"/>
          <w:szCs w:val="20"/>
        </w:rPr>
      </w:pPr>
    </w:p>
    <w:p w14:paraId="35CCCF9C" w14:textId="77777777" w:rsidR="00237C42" w:rsidRDefault="00237C42" w:rsidP="004435B0">
      <w:pPr>
        <w:rPr>
          <w:rFonts w:asciiTheme="majorHAnsi" w:hAnsiTheme="majorHAnsi" w:cstheme="majorHAnsi"/>
          <w:sz w:val="20"/>
          <w:szCs w:val="20"/>
        </w:rPr>
      </w:pPr>
    </w:p>
    <w:p w14:paraId="0255FFE0" w14:textId="43051A40" w:rsidR="004435B0" w:rsidRPr="00237C42" w:rsidRDefault="00CF660D" w:rsidP="004435B0">
      <w:pPr>
        <w:rPr>
          <w:rFonts w:asciiTheme="majorHAnsi" w:hAnsiTheme="majorHAnsi" w:cstheme="majorHAnsi"/>
          <w:sz w:val="20"/>
          <w:szCs w:val="20"/>
        </w:rPr>
      </w:pPr>
      <w:r w:rsidRPr="00237C42">
        <w:rPr>
          <w:rFonts w:asciiTheme="majorHAnsi" w:hAnsiTheme="majorHAnsi" w:cstheme="majorHAnsi"/>
          <w:sz w:val="20"/>
          <w:szCs w:val="20"/>
        </w:rPr>
        <w:t xml:space="preserve">La creación de estos recursos ha sido financiada (parcialmente) por el programa de subvenciones ERASMUS+ de la Unión Europea con el </w:t>
      </w:r>
      <w:proofErr w:type="spellStart"/>
      <w:r w:rsidRPr="00237C42">
        <w:rPr>
          <w:rFonts w:asciiTheme="majorHAnsi" w:hAnsiTheme="majorHAnsi" w:cstheme="majorHAnsi"/>
          <w:sz w:val="20"/>
          <w:szCs w:val="20"/>
        </w:rPr>
        <w:t>nº</w:t>
      </w:r>
      <w:proofErr w:type="spellEnd"/>
      <w:r w:rsidRPr="00237C42">
        <w:rPr>
          <w:rFonts w:asciiTheme="majorHAnsi" w:hAnsiTheme="majorHAnsi" w:cstheme="majorHAnsi"/>
          <w:sz w:val="20"/>
          <w:szCs w:val="20"/>
        </w:rPr>
        <w:t xml:space="preserve"> de subvención 2022-1-DE01-KA220-HED-000085767. Ni la Comisión Europea ni la agencia nacional de financiación del proyecto, el DAAD, son responsables de su contenido ni de las pérdidas o daños derivados del uso de estos recursos.</w:t>
      </w:r>
    </w:p>
    <w:sectPr w:rsidR="004435B0" w:rsidRPr="00237C42" w:rsidSect="00D40A63">
      <w:footerReference w:type="default" r:id="rId12"/>
      <w:pgSz w:w="11900" w:h="16840"/>
      <w:pgMar w:top="1361" w:right="1361" w:bottom="2268"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29BE9" w14:textId="77777777" w:rsidR="004E2B01" w:rsidRDefault="004E2B01" w:rsidP="00770B1B">
      <w:r>
        <w:separator/>
      </w:r>
    </w:p>
  </w:endnote>
  <w:endnote w:type="continuationSeparator" w:id="0">
    <w:p w14:paraId="486D7E4A" w14:textId="77777777" w:rsidR="004E2B01" w:rsidRDefault="004E2B01" w:rsidP="0077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Fonts w:asciiTheme="majorHAnsi" w:hAnsiTheme="majorHAnsi" w:cstheme="majorHAnsi"/>
        <w:color w:val="8EAADB" w:themeColor="accent1" w:themeTint="99"/>
        <w:sz w:val="32"/>
        <w:szCs w:val="32"/>
      </w:rPr>
      <w:id w:val="-1971116135"/>
      <w:docPartObj>
        <w:docPartGallery w:val="Page Numbers (Bottom of Page)"/>
        <w:docPartUnique/>
      </w:docPartObj>
    </w:sdtPr>
    <w:sdtContent>
      <w:p w14:paraId="170A7B99" w14:textId="77777777" w:rsidR="00E90917" w:rsidRPr="00827856" w:rsidRDefault="00E90917" w:rsidP="00B45549">
        <w:pPr>
          <w:pStyle w:val="Piedepgina"/>
          <w:framePr w:w="675" w:h="417" w:hRule="exact" w:wrap="none" w:vAnchor="text" w:hAnchor="page" w:x="11001" w:y="191"/>
          <w:jc w:val="center"/>
          <w:rPr>
            <w:rStyle w:val="Nmerodepgina"/>
            <w:rFonts w:asciiTheme="majorHAnsi" w:hAnsiTheme="majorHAnsi" w:cstheme="majorHAnsi"/>
            <w:color w:val="8EAADB" w:themeColor="accent1" w:themeTint="99"/>
            <w:sz w:val="32"/>
            <w:szCs w:val="32"/>
          </w:rPr>
        </w:pPr>
        <w:r w:rsidRPr="00827856">
          <w:rPr>
            <w:rStyle w:val="Nmerodepgina"/>
            <w:rFonts w:asciiTheme="majorHAnsi" w:hAnsiTheme="majorHAnsi" w:cstheme="majorHAnsi"/>
            <w:color w:val="8EAADB" w:themeColor="accent1" w:themeTint="99"/>
            <w:sz w:val="32"/>
            <w:szCs w:val="32"/>
          </w:rPr>
          <w:fldChar w:fldCharType="begin"/>
        </w:r>
        <w:r w:rsidRPr="00827856">
          <w:rPr>
            <w:rStyle w:val="Nmerodepgina"/>
            <w:rFonts w:asciiTheme="majorHAnsi" w:hAnsiTheme="majorHAnsi" w:cstheme="majorHAnsi"/>
            <w:color w:val="8EAADB" w:themeColor="accent1" w:themeTint="99"/>
            <w:sz w:val="32"/>
            <w:szCs w:val="32"/>
          </w:rPr>
          <w:instrText xml:space="preserve"> PAGE </w:instrText>
        </w:r>
        <w:r w:rsidRPr="00827856">
          <w:rPr>
            <w:rStyle w:val="Nmerodepgina"/>
            <w:rFonts w:asciiTheme="majorHAnsi" w:hAnsiTheme="majorHAnsi" w:cstheme="majorHAnsi"/>
            <w:color w:val="8EAADB" w:themeColor="accent1" w:themeTint="99"/>
            <w:sz w:val="32"/>
            <w:szCs w:val="32"/>
          </w:rPr>
          <w:fldChar w:fldCharType="separate"/>
        </w:r>
        <w:r w:rsidRPr="00827856">
          <w:rPr>
            <w:rStyle w:val="Nmerodepgina"/>
            <w:rFonts w:asciiTheme="majorHAnsi" w:hAnsiTheme="majorHAnsi" w:cstheme="majorHAnsi"/>
            <w:color w:val="8EAADB" w:themeColor="accent1" w:themeTint="99"/>
            <w:sz w:val="32"/>
            <w:szCs w:val="32"/>
          </w:rPr>
          <w:t>1</w:t>
        </w:r>
        <w:r w:rsidRPr="00827856">
          <w:rPr>
            <w:rStyle w:val="Nmerodepgina"/>
            <w:rFonts w:asciiTheme="majorHAnsi" w:hAnsiTheme="majorHAnsi" w:cstheme="majorHAnsi"/>
            <w:color w:val="8EAADB" w:themeColor="accent1" w:themeTint="99"/>
            <w:sz w:val="32"/>
            <w:szCs w:val="32"/>
          </w:rPr>
          <w:fldChar w:fldCharType="end"/>
        </w:r>
      </w:p>
    </w:sdtContent>
  </w:sdt>
  <w:p w14:paraId="08345070" w14:textId="77777777" w:rsidR="00E90917" w:rsidRPr="00221702" w:rsidRDefault="00E90917" w:rsidP="00221702">
    <w:pPr>
      <w:pStyle w:val="Piedepgina"/>
    </w:pPr>
    <w:r>
      <w:rPr>
        <w:noProof/>
        <w14:ligatures w14:val="standardContextual"/>
      </w:rPr>
      <w:drawing>
        <wp:anchor distT="0" distB="0" distL="114300" distR="114300" simplePos="0" relativeHeight="251660288" behindDoc="1" locked="0" layoutInCell="1" allowOverlap="1" wp14:anchorId="1E9914E9" wp14:editId="71C3E8C9">
          <wp:simplePos x="0" y="0"/>
          <wp:positionH relativeFrom="column">
            <wp:posOffset>-894715</wp:posOffset>
          </wp:positionH>
          <wp:positionV relativeFrom="paragraph">
            <wp:posOffset>-374650</wp:posOffset>
          </wp:positionV>
          <wp:extent cx="7612341" cy="1015200"/>
          <wp:effectExtent l="0" t="0" r="0" b="1270"/>
          <wp:wrapNone/>
          <wp:docPr id="11579847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07435" name="Picture 1421207435"/>
                  <pic:cNvPicPr/>
                </pic:nvPicPr>
                <pic:blipFill>
                  <a:blip r:embed="rId1">
                    <a:extLst>
                      <a:ext uri="{28A0092B-C50C-407E-A947-70E740481C1C}">
                        <a14:useLocalDpi xmlns:a14="http://schemas.microsoft.com/office/drawing/2010/main" val="0"/>
                      </a:ext>
                    </a:extLst>
                  </a:blip>
                  <a:stretch>
                    <a:fillRect/>
                  </a:stretch>
                </pic:blipFill>
                <pic:spPr>
                  <a:xfrm>
                    <a:off x="0" y="0"/>
                    <a:ext cx="7612341" cy="1015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F06E2" w14:textId="77777777" w:rsidR="004E2B01" w:rsidRDefault="004E2B01" w:rsidP="00770B1B">
      <w:r>
        <w:separator/>
      </w:r>
    </w:p>
  </w:footnote>
  <w:footnote w:type="continuationSeparator" w:id="0">
    <w:p w14:paraId="20ECCB1B" w14:textId="77777777" w:rsidR="004E2B01" w:rsidRDefault="004E2B01" w:rsidP="00770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A50"/>
    <w:multiLevelType w:val="multilevel"/>
    <w:tmpl w:val="365489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CF2CE9"/>
    <w:multiLevelType w:val="multilevel"/>
    <w:tmpl w:val="4370AAC4"/>
    <w:lvl w:ilvl="0">
      <w:start w:val="1"/>
      <w:numFmt w:val="decimal"/>
      <w:lvlText w:val="%1."/>
      <w:lvlJc w:val="left"/>
      <w:pPr>
        <w:ind w:left="357" w:hanging="357"/>
      </w:pPr>
      <w:rPr>
        <w:rFonts w:asciiTheme="majorHAnsi" w:hAnsiTheme="majorHAnsi" w:hint="default"/>
        <w:b w:val="0"/>
        <w:i w:val="0"/>
        <w:caps w:val="0"/>
        <w:strike w:val="0"/>
        <w:dstrike w:val="0"/>
        <w:vanish w:val="0"/>
        <w:color w:val="000000" w:themeColor="text1"/>
        <w:sz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A673BB"/>
    <w:multiLevelType w:val="multilevel"/>
    <w:tmpl w:val="55A28056"/>
    <w:lvl w:ilvl="0">
      <w:start w:val="1"/>
      <w:numFmt w:val="decimal"/>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90EC3"/>
    <w:multiLevelType w:val="hybridMultilevel"/>
    <w:tmpl w:val="07F6A23C"/>
    <w:lvl w:ilvl="0" w:tplc="2DC43FC4">
      <w:start w:val="1"/>
      <w:numFmt w:val="bullet"/>
      <w:lvlText w:val=""/>
      <w:lvlJc w:val="left"/>
      <w:pPr>
        <w:ind w:left="788"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613DC"/>
    <w:multiLevelType w:val="multilevel"/>
    <w:tmpl w:val="402C385E"/>
    <w:lvl w:ilvl="0">
      <w:start w:val="1"/>
      <w:numFmt w:val="bullet"/>
      <w:lvlText w:val="●"/>
      <w:lvlJc w:val="left"/>
      <w:pPr>
        <w:ind w:left="360" w:hanging="360"/>
      </w:pPr>
      <w:rPr>
        <w:rFonts w:ascii="Noto Sans Symbols" w:eastAsia="Noto Sans Symbols" w:hAnsi="Noto Sans Symbols" w:cs="Noto Sans Symbol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0D8B498C"/>
    <w:multiLevelType w:val="multilevel"/>
    <w:tmpl w:val="90F0EE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115DE9"/>
    <w:multiLevelType w:val="multilevel"/>
    <w:tmpl w:val="4370AAC4"/>
    <w:lvl w:ilvl="0">
      <w:start w:val="1"/>
      <w:numFmt w:val="decimal"/>
      <w:lvlText w:val="%1."/>
      <w:lvlJc w:val="left"/>
      <w:pPr>
        <w:ind w:left="357" w:hanging="357"/>
      </w:pPr>
      <w:rPr>
        <w:rFonts w:asciiTheme="majorHAnsi" w:hAnsiTheme="majorHAnsi" w:hint="default"/>
        <w:b w:val="0"/>
        <w:i w:val="0"/>
        <w:caps w:val="0"/>
        <w:strike w:val="0"/>
        <w:dstrike w:val="0"/>
        <w:vanish w:val="0"/>
        <w:color w:val="000000" w:themeColor="text1"/>
        <w:sz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933FD1"/>
    <w:multiLevelType w:val="multilevel"/>
    <w:tmpl w:val="4370AAC4"/>
    <w:lvl w:ilvl="0">
      <w:start w:val="1"/>
      <w:numFmt w:val="decimal"/>
      <w:lvlText w:val="%1."/>
      <w:lvlJc w:val="left"/>
      <w:pPr>
        <w:ind w:left="357" w:hanging="357"/>
      </w:pPr>
      <w:rPr>
        <w:rFonts w:asciiTheme="majorHAnsi" w:hAnsiTheme="majorHAnsi" w:hint="default"/>
        <w:b w:val="0"/>
        <w:i w:val="0"/>
        <w:caps w:val="0"/>
        <w:strike w:val="0"/>
        <w:dstrike w:val="0"/>
        <w:vanish w:val="0"/>
        <w:color w:val="000000" w:themeColor="text1"/>
        <w:sz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3C5B30"/>
    <w:multiLevelType w:val="hybridMultilevel"/>
    <w:tmpl w:val="F24614C0"/>
    <w:lvl w:ilvl="0" w:tplc="2DC43FC4">
      <w:start w:val="1"/>
      <w:numFmt w:val="bullet"/>
      <w:lvlText w:val=""/>
      <w:lvlJc w:val="left"/>
      <w:pPr>
        <w:ind w:left="360" w:hanging="360"/>
      </w:pPr>
      <w:rPr>
        <w:rFonts w:ascii="Symbol" w:hAnsi="Symbol" w:hint="default"/>
        <w:color w:val="2F5496" w:themeColor="accent1" w:themeShade="BF"/>
      </w:rPr>
    </w:lvl>
    <w:lvl w:ilvl="1" w:tplc="08090003" w:tentative="1">
      <w:start w:val="1"/>
      <w:numFmt w:val="bullet"/>
      <w:lvlText w:val="o"/>
      <w:lvlJc w:val="left"/>
      <w:pPr>
        <w:ind w:left="1012" w:hanging="360"/>
      </w:pPr>
      <w:rPr>
        <w:rFonts w:ascii="Courier New" w:hAnsi="Courier New" w:cs="Courier New" w:hint="default"/>
      </w:rPr>
    </w:lvl>
    <w:lvl w:ilvl="2" w:tplc="08090005" w:tentative="1">
      <w:start w:val="1"/>
      <w:numFmt w:val="bullet"/>
      <w:lvlText w:val=""/>
      <w:lvlJc w:val="left"/>
      <w:pPr>
        <w:ind w:left="1732" w:hanging="360"/>
      </w:pPr>
      <w:rPr>
        <w:rFonts w:ascii="Wingdings" w:hAnsi="Wingdings" w:hint="default"/>
      </w:rPr>
    </w:lvl>
    <w:lvl w:ilvl="3" w:tplc="08090001" w:tentative="1">
      <w:start w:val="1"/>
      <w:numFmt w:val="bullet"/>
      <w:lvlText w:val=""/>
      <w:lvlJc w:val="left"/>
      <w:pPr>
        <w:ind w:left="2452" w:hanging="360"/>
      </w:pPr>
      <w:rPr>
        <w:rFonts w:ascii="Symbol" w:hAnsi="Symbol" w:hint="default"/>
      </w:rPr>
    </w:lvl>
    <w:lvl w:ilvl="4" w:tplc="08090003" w:tentative="1">
      <w:start w:val="1"/>
      <w:numFmt w:val="bullet"/>
      <w:lvlText w:val="o"/>
      <w:lvlJc w:val="left"/>
      <w:pPr>
        <w:ind w:left="3172" w:hanging="360"/>
      </w:pPr>
      <w:rPr>
        <w:rFonts w:ascii="Courier New" w:hAnsi="Courier New" w:cs="Courier New" w:hint="default"/>
      </w:rPr>
    </w:lvl>
    <w:lvl w:ilvl="5" w:tplc="08090005" w:tentative="1">
      <w:start w:val="1"/>
      <w:numFmt w:val="bullet"/>
      <w:lvlText w:val=""/>
      <w:lvlJc w:val="left"/>
      <w:pPr>
        <w:ind w:left="3892" w:hanging="360"/>
      </w:pPr>
      <w:rPr>
        <w:rFonts w:ascii="Wingdings" w:hAnsi="Wingdings" w:hint="default"/>
      </w:rPr>
    </w:lvl>
    <w:lvl w:ilvl="6" w:tplc="08090001" w:tentative="1">
      <w:start w:val="1"/>
      <w:numFmt w:val="bullet"/>
      <w:lvlText w:val=""/>
      <w:lvlJc w:val="left"/>
      <w:pPr>
        <w:ind w:left="4612" w:hanging="360"/>
      </w:pPr>
      <w:rPr>
        <w:rFonts w:ascii="Symbol" w:hAnsi="Symbol" w:hint="default"/>
      </w:rPr>
    </w:lvl>
    <w:lvl w:ilvl="7" w:tplc="08090003" w:tentative="1">
      <w:start w:val="1"/>
      <w:numFmt w:val="bullet"/>
      <w:lvlText w:val="o"/>
      <w:lvlJc w:val="left"/>
      <w:pPr>
        <w:ind w:left="5332" w:hanging="360"/>
      </w:pPr>
      <w:rPr>
        <w:rFonts w:ascii="Courier New" w:hAnsi="Courier New" w:cs="Courier New" w:hint="default"/>
      </w:rPr>
    </w:lvl>
    <w:lvl w:ilvl="8" w:tplc="08090005" w:tentative="1">
      <w:start w:val="1"/>
      <w:numFmt w:val="bullet"/>
      <w:lvlText w:val=""/>
      <w:lvlJc w:val="left"/>
      <w:pPr>
        <w:ind w:left="6052" w:hanging="360"/>
      </w:pPr>
      <w:rPr>
        <w:rFonts w:ascii="Wingdings" w:hAnsi="Wingdings" w:hint="default"/>
      </w:rPr>
    </w:lvl>
  </w:abstractNum>
  <w:abstractNum w:abstractNumId="9" w15:restartNumberingAfterBreak="0">
    <w:nsid w:val="241C0751"/>
    <w:multiLevelType w:val="multilevel"/>
    <w:tmpl w:val="4370AAC4"/>
    <w:lvl w:ilvl="0">
      <w:start w:val="1"/>
      <w:numFmt w:val="decimal"/>
      <w:lvlText w:val="%1."/>
      <w:lvlJc w:val="left"/>
      <w:pPr>
        <w:ind w:left="357" w:hanging="357"/>
      </w:pPr>
      <w:rPr>
        <w:rFonts w:asciiTheme="majorHAnsi" w:hAnsiTheme="majorHAnsi" w:hint="default"/>
        <w:b w:val="0"/>
        <w:i w:val="0"/>
        <w:caps w:val="0"/>
        <w:strike w:val="0"/>
        <w:dstrike w:val="0"/>
        <w:vanish w:val="0"/>
        <w:color w:val="000000" w:themeColor="text1"/>
        <w:sz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520864"/>
    <w:multiLevelType w:val="multilevel"/>
    <w:tmpl w:val="4370AAC4"/>
    <w:lvl w:ilvl="0">
      <w:start w:val="1"/>
      <w:numFmt w:val="decimal"/>
      <w:lvlText w:val="%1."/>
      <w:lvlJc w:val="left"/>
      <w:pPr>
        <w:ind w:left="357" w:hanging="357"/>
      </w:pPr>
      <w:rPr>
        <w:rFonts w:asciiTheme="majorHAnsi" w:hAnsiTheme="majorHAnsi" w:hint="default"/>
        <w:b w:val="0"/>
        <w:i w:val="0"/>
        <w:caps w:val="0"/>
        <w:strike w:val="0"/>
        <w:dstrike w:val="0"/>
        <w:vanish w:val="0"/>
        <w:color w:val="000000" w:themeColor="text1"/>
        <w:sz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8A7BEA"/>
    <w:multiLevelType w:val="multilevel"/>
    <w:tmpl w:val="3586A566"/>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7636DC"/>
    <w:multiLevelType w:val="hybridMultilevel"/>
    <w:tmpl w:val="B4EA14F8"/>
    <w:lvl w:ilvl="0" w:tplc="B0F09590">
      <w:start w:val="1"/>
      <w:numFmt w:val="bullet"/>
      <w:lvlText w:val=""/>
      <w:lvlJc w:val="left"/>
      <w:pPr>
        <w:ind w:left="360" w:hanging="360"/>
      </w:pPr>
      <w:rPr>
        <w:rFonts w:ascii="Symbol" w:hAnsi="Symbol" w:hint="default"/>
        <w:color w:val="2F5496" w:themeColor="accent1" w:themeShade="BF"/>
      </w:rPr>
    </w:lvl>
    <w:lvl w:ilvl="1" w:tplc="08090003" w:tentative="1">
      <w:start w:val="1"/>
      <w:numFmt w:val="bullet"/>
      <w:lvlText w:val="o"/>
      <w:lvlJc w:val="left"/>
      <w:pPr>
        <w:ind w:left="1012" w:hanging="360"/>
      </w:pPr>
      <w:rPr>
        <w:rFonts w:ascii="Courier New" w:hAnsi="Courier New" w:cs="Courier New" w:hint="default"/>
      </w:rPr>
    </w:lvl>
    <w:lvl w:ilvl="2" w:tplc="08090005" w:tentative="1">
      <w:start w:val="1"/>
      <w:numFmt w:val="bullet"/>
      <w:lvlText w:val=""/>
      <w:lvlJc w:val="left"/>
      <w:pPr>
        <w:ind w:left="1732" w:hanging="360"/>
      </w:pPr>
      <w:rPr>
        <w:rFonts w:ascii="Wingdings" w:hAnsi="Wingdings" w:hint="default"/>
      </w:rPr>
    </w:lvl>
    <w:lvl w:ilvl="3" w:tplc="08090001" w:tentative="1">
      <w:start w:val="1"/>
      <w:numFmt w:val="bullet"/>
      <w:lvlText w:val=""/>
      <w:lvlJc w:val="left"/>
      <w:pPr>
        <w:ind w:left="2452" w:hanging="360"/>
      </w:pPr>
      <w:rPr>
        <w:rFonts w:ascii="Symbol" w:hAnsi="Symbol" w:hint="default"/>
      </w:rPr>
    </w:lvl>
    <w:lvl w:ilvl="4" w:tplc="08090003" w:tentative="1">
      <w:start w:val="1"/>
      <w:numFmt w:val="bullet"/>
      <w:lvlText w:val="o"/>
      <w:lvlJc w:val="left"/>
      <w:pPr>
        <w:ind w:left="3172" w:hanging="360"/>
      </w:pPr>
      <w:rPr>
        <w:rFonts w:ascii="Courier New" w:hAnsi="Courier New" w:cs="Courier New" w:hint="default"/>
      </w:rPr>
    </w:lvl>
    <w:lvl w:ilvl="5" w:tplc="08090005" w:tentative="1">
      <w:start w:val="1"/>
      <w:numFmt w:val="bullet"/>
      <w:lvlText w:val=""/>
      <w:lvlJc w:val="left"/>
      <w:pPr>
        <w:ind w:left="3892" w:hanging="360"/>
      </w:pPr>
      <w:rPr>
        <w:rFonts w:ascii="Wingdings" w:hAnsi="Wingdings" w:hint="default"/>
      </w:rPr>
    </w:lvl>
    <w:lvl w:ilvl="6" w:tplc="08090001" w:tentative="1">
      <w:start w:val="1"/>
      <w:numFmt w:val="bullet"/>
      <w:lvlText w:val=""/>
      <w:lvlJc w:val="left"/>
      <w:pPr>
        <w:ind w:left="4612" w:hanging="360"/>
      </w:pPr>
      <w:rPr>
        <w:rFonts w:ascii="Symbol" w:hAnsi="Symbol" w:hint="default"/>
      </w:rPr>
    </w:lvl>
    <w:lvl w:ilvl="7" w:tplc="08090003" w:tentative="1">
      <w:start w:val="1"/>
      <w:numFmt w:val="bullet"/>
      <w:lvlText w:val="o"/>
      <w:lvlJc w:val="left"/>
      <w:pPr>
        <w:ind w:left="5332" w:hanging="360"/>
      </w:pPr>
      <w:rPr>
        <w:rFonts w:ascii="Courier New" w:hAnsi="Courier New" w:cs="Courier New" w:hint="default"/>
      </w:rPr>
    </w:lvl>
    <w:lvl w:ilvl="8" w:tplc="08090005" w:tentative="1">
      <w:start w:val="1"/>
      <w:numFmt w:val="bullet"/>
      <w:lvlText w:val=""/>
      <w:lvlJc w:val="left"/>
      <w:pPr>
        <w:ind w:left="6052" w:hanging="360"/>
      </w:pPr>
      <w:rPr>
        <w:rFonts w:ascii="Wingdings" w:hAnsi="Wingdings" w:hint="default"/>
      </w:rPr>
    </w:lvl>
  </w:abstractNum>
  <w:abstractNum w:abstractNumId="13" w15:restartNumberingAfterBreak="0">
    <w:nsid w:val="2F575AF9"/>
    <w:multiLevelType w:val="multilevel"/>
    <w:tmpl w:val="74124E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069FE"/>
    <w:multiLevelType w:val="multilevel"/>
    <w:tmpl w:val="4370AAC4"/>
    <w:lvl w:ilvl="0">
      <w:start w:val="1"/>
      <w:numFmt w:val="decimal"/>
      <w:lvlText w:val="%1."/>
      <w:lvlJc w:val="left"/>
      <w:pPr>
        <w:ind w:left="357" w:hanging="357"/>
      </w:pPr>
      <w:rPr>
        <w:rFonts w:asciiTheme="majorHAnsi" w:hAnsiTheme="majorHAnsi" w:hint="default"/>
        <w:b w:val="0"/>
        <w:i w:val="0"/>
        <w:caps w:val="0"/>
        <w:strike w:val="0"/>
        <w:dstrike w:val="0"/>
        <w:vanish w:val="0"/>
        <w:color w:val="000000" w:themeColor="text1"/>
        <w:sz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04766"/>
    <w:multiLevelType w:val="multilevel"/>
    <w:tmpl w:val="8F0A137A"/>
    <w:lvl w:ilvl="0">
      <w:start w:val="1"/>
      <w:numFmt w:val="decimal"/>
      <w:lvlText w:val="%1."/>
      <w:lvlJc w:val="left"/>
      <w:pPr>
        <w:ind w:left="720" w:hanging="360"/>
      </w:pPr>
      <w:rPr>
        <w:rFonts w:ascii="Calibri" w:eastAsia="Calibri" w:hAnsi="Calibri" w:cs="Calibri"/>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E664D3"/>
    <w:multiLevelType w:val="multilevel"/>
    <w:tmpl w:val="86642E96"/>
    <w:lvl w:ilvl="0">
      <w:start w:val="1"/>
      <w:numFmt w:val="bullet"/>
      <w:lvlText w:val="-"/>
      <w:lvlJc w:val="left"/>
      <w:pPr>
        <w:ind w:left="610" w:hanging="360"/>
      </w:pPr>
      <w:rPr>
        <w:rFonts w:ascii="Arial" w:eastAsia="Arial" w:hAnsi="Arial" w:cs="Arial"/>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383172"/>
    <w:multiLevelType w:val="multilevel"/>
    <w:tmpl w:val="3B4406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9692868"/>
    <w:multiLevelType w:val="multilevel"/>
    <w:tmpl w:val="939674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3F71919"/>
    <w:multiLevelType w:val="multilevel"/>
    <w:tmpl w:val="FC7A97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7AE2FAB"/>
    <w:multiLevelType w:val="multilevel"/>
    <w:tmpl w:val="C07E2580"/>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0D650C"/>
    <w:multiLevelType w:val="multilevel"/>
    <w:tmpl w:val="4370AAC4"/>
    <w:lvl w:ilvl="0">
      <w:start w:val="1"/>
      <w:numFmt w:val="decimal"/>
      <w:lvlText w:val="%1."/>
      <w:lvlJc w:val="left"/>
      <w:pPr>
        <w:ind w:left="357" w:hanging="357"/>
      </w:pPr>
      <w:rPr>
        <w:rFonts w:asciiTheme="majorHAnsi" w:hAnsiTheme="majorHAnsi" w:hint="default"/>
        <w:b w:val="0"/>
        <w:i w:val="0"/>
        <w:caps w:val="0"/>
        <w:strike w:val="0"/>
        <w:dstrike w:val="0"/>
        <w:vanish w:val="0"/>
        <w:color w:val="000000" w:themeColor="text1"/>
        <w:sz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685BBE"/>
    <w:multiLevelType w:val="multilevel"/>
    <w:tmpl w:val="943EB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05715C"/>
    <w:multiLevelType w:val="hybridMultilevel"/>
    <w:tmpl w:val="CD281946"/>
    <w:lvl w:ilvl="0" w:tplc="93B8719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FA1B65"/>
    <w:multiLevelType w:val="hybridMultilevel"/>
    <w:tmpl w:val="70E6B812"/>
    <w:lvl w:ilvl="0" w:tplc="B0F09590">
      <w:start w:val="1"/>
      <w:numFmt w:val="bullet"/>
      <w:lvlText w:val=""/>
      <w:lvlJc w:val="left"/>
      <w:pPr>
        <w:ind w:left="788"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21686"/>
    <w:multiLevelType w:val="multilevel"/>
    <w:tmpl w:val="6D863CF8"/>
    <w:lvl w:ilvl="0">
      <w:start w:val="1"/>
      <w:numFmt w:val="bullet"/>
      <w:lvlText w:val="-"/>
      <w:lvlJc w:val="left"/>
      <w:pPr>
        <w:ind w:left="1080" w:hanging="360"/>
      </w:pPr>
      <w:rPr>
        <w:rFonts w:ascii="Arial" w:eastAsia="Arial" w:hAnsi="Arial" w:cs="Arial"/>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56A37088"/>
    <w:multiLevelType w:val="multilevel"/>
    <w:tmpl w:val="E4B22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0A1F81"/>
    <w:multiLevelType w:val="multilevel"/>
    <w:tmpl w:val="4370AAC4"/>
    <w:lvl w:ilvl="0">
      <w:start w:val="1"/>
      <w:numFmt w:val="decimal"/>
      <w:lvlText w:val="%1."/>
      <w:lvlJc w:val="left"/>
      <w:pPr>
        <w:ind w:left="357" w:hanging="357"/>
      </w:pPr>
      <w:rPr>
        <w:rFonts w:asciiTheme="majorHAnsi" w:hAnsiTheme="majorHAnsi" w:hint="default"/>
        <w:b w:val="0"/>
        <w:i w:val="0"/>
        <w:caps w:val="0"/>
        <w:strike w:val="0"/>
        <w:dstrike w:val="0"/>
        <w:vanish w:val="0"/>
        <w:color w:val="000000" w:themeColor="text1"/>
        <w:sz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740157"/>
    <w:multiLevelType w:val="multilevel"/>
    <w:tmpl w:val="3032497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3E35F0"/>
    <w:multiLevelType w:val="multilevel"/>
    <w:tmpl w:val="D5CA584E"/>
    <w:lvl w:ilvl="0">
      <w:start w:val="1"/>
      <w:numFmt w:val="decimal"/>
      <w:lvlText w:val="%1."/>
      <w:lvlJc w:val="left"/>
      <w:pPr>
        <w:ind w:left="720" w:hanging="360"/>
      </w:pPr>
      <w:rPr>
        <w:rFonts w:ascii="Calibri" w:eastAsia="Calibri" w:hAnsi="Calibri" w:cs="Calibri"/>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444162"/>
    <w:multiLevelType w:val="hybridMultilevel"/>
    <w:tmpl w:val="12406666"/>
    <w:lvl w:ilvl="0" w:tplc="80ACD04E">
      <w:start w:val="1"/>
      <w:numFmt w:val="bullet"/>
      <w:lvlText w:val=""/>
      <w:lvlJc w:val="left"/>
      <w:pPr>
        <w:ind w:left="360" w:hanging="360"/>
      </w:pPr>
      <w:rPr>
        <w:rFonts w:ascii="Symbol" w:hAnsi="Symbol" w:hint="default"/>
        <w:color w:val="FFFFFF" w:themeColor="background1"/>
      </w:rPr>
    </w:lvl>
    <w:lvl w:ilvl="1" w:tplc="FFFFFFFF">
      <w:numFmt w:val="bullet"/>
      <w:lvlText w:val="-"/>
      <w:lvlJc w:val="left"/>
      <w:pPr>
        <w:ind w:left="1372" w:hanging="720"/>
      </w:pPr>
      <w:rPr>
        <w:rFonts w:ascii="Calibri" w:eastAsia="Calibri" w:hAnsi="Calibri" w:cs="Calibri" w:hint="default"/>
      </w:rPr>
    </w:lvl>
    <w:lvl w:ilvl="2" w:tplc="FFFFFFFF" w:tentative="1">
      <w:start w:val="1"/>
      <w:numFmt w:val="bullet"/>
      <w:lvlText w:val=""/>
      <w:lvlJc w:val="left"/>
      <w:pPr>
        <w:ind w:left="1732" w:hanging="360"/>
      </w:pPr>
      <w:rPr>
        <w:rFonts w:ascii="Wingdings" w:hAnsi="Wingdings" w:hint="default"/>
      </w:rPr>
    </w:lvl>
    <w:lvl w:ilvl="3" w:tplc="FFFFFFFF" w:tentative="1">
      <w:start w:val="1"/>
      <w:numFmt w:val="bullet"/>
      <w:lvlText w:val=""/>
      <w:lvlJc w:val="left"/>
      <w:pPr>
        <w:ind w:left="2452" w:hanging="360"/>
      </w:pPr>
      <w:rPr>
        <w:rFonts w:ascii="Symbol" w:hAnsi="Symbol" w:hint="default"/>
      </w:rPr>
    </w:lvl>
    <w:lvl w:ilvl="4" w:tplc="FFFFFFFF" w:tentative="1">
      <w:start w:val="1"/>
      <w:numFmt w:val="bullet"/>
      <w:lvlText w:val="o"/>
      <w:lvlJc w:val="left"/>
      <w:pPr>
        <w:ind w:left="3172" w:hanging="360"/>
      </w:pPr>
      <w:rPr>
        <w:rFonts w:ascii="Courier New" w:hAnsi="Courier New" w:cs="Courier New" w:hint="default"/>
      </w:rPr>
    </w:lvl>
    <w:lvl w:ilvl="5" w:tplc="FFFFFFFF" w:tentative="1">
      <w:start w:val="1"/>
      <w:numFmt w:val="bullet"/>
      <w:lvlText w:val=""/>
      <w:lvlJc w:val="left"/>
      <w:pPr>
        <w:ind w:left="3892" w:hanging="360"/>
      </w:pPr>
      <w:rPr>
        <w:rFonts w:ascii="Wingdings" w:hAnsi="Wingdings" w:hint="default"/>
      </w:rPr>
    </w:lvl>
    <w:lvl w:ilvl="6" w:tplc="FFFFFFFF" w:tentative="1">
      <w:start w:val="1"/>
      <w:numFmt w:val="bullet"/>
      <w:lvlText w:val=""/>
      <w:lvlJc w:val="left"/>
      <w:pPr>
        <w:ind w:left="4612" w:hanging="360"/>
      </w:pPr>
      <w:rPr>
        <w:rFonts w:ascii="Symbol" w:hAnsi="Symbol" w:hint="default"/>
      </w:rPr>
    </w:lvl>
    <w:lvl w:ilvl="7" w:tplc="FFFFFFFF" w:tentative="1">
      <w:start w:val="1"/>
      <w:numFmt w:val="bullet"/>
      <w:lvlText w:val="o"/>
      <w:lvlJc w:val="left"/>
      <w:pPr>
        <w:ind w:left="5332" w:hanging="360"/>
      </w:pPr>
      <w:rPr>
        <w:rFonts w:ascii="Courier New" w:hAnsi="Courier New" w:cs="Courier New" w:hint="default"/>
      </w:rPr>
    </w:lvl>
    <w:lvl w:ilvl="8" w:tplc="FFFFFFFF" w:tentative="1">
      <w:start w:val="1"/>
      <w:numFmt w:val="bullet"/>
      <w:lvlText w:val=""/>
      <w:lvlJc w:val="left"/>
      <w:pPr>
        <w:ind w:left="6052" w:hanging="360"/>
      </w:pPr>
      <w:rPr>
        <w:rFonts w:ascii="Wingdings" w:hAnsi="Wingdings" w:hint="default"/>
      </w:rPr>
    </w:lvl>
  </w:abstractNum>
  <w:abstractNum w:abstractNumId="31" w15:restartNumberingAfterBreak="0">
    <w:nsid w:val="6A2961C5"/>
    <w:multiLevelType w:val="multilevel"/>
    <w:tmpl w:val="1084E2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rFonts w:ascii="Arial" w:eastAsia="Arial" w:hAnsi="Arial" w:cs="Arial"/>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B236BD0"/>
    <w:multiLevelType w:val="hybridMultilevel"/>
    <w:tmpl w:val="A07C3B4C"/>
    <w:lvl w:ilvl="0" w:tplc="2DC43FC4">
      <w:start w:val="1"/>
      <w:numFmt w:val="bullet"/>
      <w:lvlText w:val=""/>
      <w:lvlJc w:val="left"/>
      <w:pPr>
        <w:ind w:left="360" w:hanging="360"/>
      </w:pPr>
      <w:rPr>
        <w:rFonts w:ascii="Symbol" w:hAnsi="Symbol" w:hint="default"/>
        <w:color w:val="2F5496" w:themeColor="accent1" w:themeShade="BF"/>
      </w:rPr>
    </w:lvl>
    <w:lvl w:ilvl="1" w:tplc="49A4AF0A">
      <w:numFmt w:val="bullet"/>
      <w:lvlText w:val="-"/>
      <w:lvlJc w:val="left"/>
      <w:pPr>
        <w:ind w:left="1372" w:hanging="720"/>
      </w:pPr>
      <w:rPr>
        <w:rFonts w:ascii="Calibri" w:eastAsia="Calibri" w:hAnsi="Calibri" w:cs="Calibri" w:hint="default"/>
      </w:rPr>
    </w:lvl>
    <w:lvl w:ilvl="2" w:tplc="FFFFFFFF" w:tentative="1">
      <w:start w:val="1"/>
      <w:numFmt w:val="bullet"/>
      <w:lvlText w:val=""/>
      <w:lvlJc w:val="left"/>
      <w:pPr>
        <w:ind w:left="1732" w:hanging="360"/>
      </w:pPr>
      <w:rPr>
        <w:rFonts w:ascii="Wingdings" w:hAnsi="Wingdings" w:hint="default"/>
      </w:rPr>
    </w:lvl>
    <w:lvl w:ilvl="3" w:tplc="FFFFFFFF" w:tentative="1">
      <w:start w:val="1"/>
      <w:numFmt w:val="bullet"/>
      <w:lvlText w:val=""/>
      <w:lvlJc w:val="left"/>
      <w:pPr>
        <w:ind w:left="2452" w:hanging="360"/>
      </w:pPr>
      <w:rPr>
        <w:rFonts w:ascii="Symbol" w:hAnsi="Symbol" w:hint="default"/>
      </w:rPr>
    </w:lvl>
    <w:lvl w:ilvl="4" w:tplc="FFFFFFFF" w:tentative="1">
      <w:start w:val="1"/>
      <w:numFmt w:val="bullet"/>
      <w:lvlText w:val="o"/>
      <w:lvlJc w:val="left"/>
      <w:pPr>
        <w:ind w:left="3172" w:hanging="360"/>
      </w:pPr>
      <w:rPr>
        <w:rFonts w:ascii="Courier New" w:hAnsi="Courier New" w:cs="Courier New" w:hint="default"/>
      </w:rPr>
    </w:lvl>
    <w:lvl w:ilvl="5" w:tplc="FFFFFFFF" w:tentative="1">
      <w:start w:val="1"/>
      <w:numFmt w:val="bullet"/>
      <w:lvlText w:val=""/>
      <w:lvlJc w:val="left"/>
      <w:pPr>
        <w:ind w:left="3892" w:hanging="360"/>
      </w:pPr>
      <w:rPr>
        <w:rFonts w:ascii="Wingdings" w:hAnsi="Wingdings" w:hint="default"/>
      </w:rPr>
    </w:lvl>
    <w:lvl w:ilvl="6" w:tplc="FFFFFFFF" w:tentative="1">
      <w:start w:val="1"/>
      <w:numFmt w:val="bullet"/>
      <w:lvlText w:val=""/>
      <w:lvlJc w:val="left"/>
      <w:pPr>
        <w:ind w:left="4612" w:hanging="360"/>
      </w:pPr>
      <w:rPr>
        <w:rFonts w:ascii="Symbol" w:hAnsi="Symbol" w:hint="default"/>
      </w:rPr>
    </w:lvl>
    <w:lvl w:ilvl="7" w:tplc="FFFFFFFF" w:tentative="1">
      <w:start w:val="1"/>
      <w:numFmt w:val="bullet"/>
      <w:lvlText w:val="o"/>
      <w:lvlJc w:val="left"/>
      <w:pPr>
        <w:ind w:left="5332" w:hanging="360"/>
      </w:pPr>
      <w:rPr>
        <w:rFonts w:ascii="Courier New" w:hAnsi="Courier New" w:cs="Courier New" w:hint="default"/>
      </w:rPr>
    </w:lvl>
    <w:lvl w:ilvl="8" w:tplc="FFFFFFFF" w:tentative="1">
      <w:start w:val="1"/>
      <w:numFmt w:val="bullet"/>
      <w:lvlText w:val=""/>
      <w:lvlJc w:val="left"/>
      <w:pPr>
        <w:ind w:left="6052" w:hanging="360"/>
      </w:pPr>
      <w:rPr>
        <w:rFonts w:ascii="Wingdings" w:hAnsi="Wingdings" w:hint="default"/>
      </w:rPr>
    </w:lvl>
  </w:abstractNum>
  <w:abstractNum w:abstractNumId="33" w15:restartNumberingAfterBreak="0">
    <w:nsid w:val="6B653FBB"/>
    <w:multiLevelType w:val="hybridMultilevel"/>
    <w:tmpl w:val="B420B26C"/>
    <w:lvl w:ilvl="0" w:tplc="93B8719C">
      <w:start w:val="1"/>
      <w:numFmt w:val="bullet"/>
      <w:lvlText w:val=""/>
      <w:lvlJc w:val="left"/>
      <w:pPr>
        <w:ind w:left="360" w:hanging="360"/>
      </w:pPr>
      <w:rPr>
        <w:rFonts w:ascii="Symbol" w:hAnsi="Symbol" w:hint="default"/>
        <w:color w:val="000000" w:themeColor="text1"/>
      </w:rPr>
    </w:lvl>
    <w:lvl w:ilvl="1" w:tplc="FFFFFFFF">
      <w:numFmt w:val="bullet"/>
      <w:lvlText w:val="-"/>
      <w:lvlJc w:val="left"/>
      <w:pPr>
        <w:ind w:left="1372" w:hanging="720"/>
      </w:pPr>
      <w:rPr>
        <w:rFonts w:ascii="Calibri" w:eastAsia="Calibri" w:hAnsi="Calibri" w:cs="Calibri" w:hint="default"/>
      </w:rPr>
    </w:lvl>
    <w:lvl w:ilvl="2" w:tplc="FFFFFFFF" w:tentative="1">
      <w:start w:val="1"/>
      <w:numFmt w:val="bullet"/>
      <w:lvlText w:val=""/>
      <w:lvlJc w:val="left"/>
      <w:pPr>
        <w:ind w:left="1732" w:hanging="360"/>
      </w:pPr>
      <w:rPr>
        <w:rFonts w:ascii="Wingdings" w:hAnsi="Wingdings" w:hint="default"/>
      </w:rPr>
    </w:lvl>
    <w:lvl w:ilvl="3" w:tplc="FFFFFFFF" w:tentative="1">
      <w:start w:val="1"/>
      <w:numFmt w:val="bullet"/>
      <w:lvlText w:val=""/>
      <w:lvlJc w:val="left"/>
      <w:pPr>
        <w:ind w:left="2452" w:hanging="360"/>
      </w:pPr>
      <w:rPr>
        <w:rFonts w:ascii="Symbol" w:hAnsi="Symbol" w:hint="default"/>
      </w:rPr>
    </w:lvl>
    <w:lvl w:ilvl="4" w:tplc="FFFFFFFF" w:tentative="1">
      <w:start w:val="1"/>
      <w:numFmt w:val="bullet"/>
      <w:lvlText w:val="o"/>
      <w:lvlJc w:val="left"/>
      <w:pPr>
        <w:ind w:left="3172" w:hanging="360"/>
      </w:pPr>
      <w:rPr>
        <w:rFonts w:ascii="Courier New" w:hAnsi="Courier New" w:cs="Courier New" w:hint="default"/>
      </w:rPr>
    </w:lvl>
    <w:lvl w:ilvl="5" w:tplc="FFFFFFFF" w:tentative="1">
      <w:start w:val="1"/>
      <w:numFmt w:val="bullet"/>
      <w:lvlText w:val=""/>
      <w:lvlJc w:val="left"/>
      <w:pPr>
        <w:ind w:left="3892" w:hanging="360"/>
      </w:pPr>
      <w:rPr>
        <w:rFonts w:ascii="Wingdings" w:hAnsi="Wingdings" w:hint="default"/>
      </w:rPr>
    </w:lvl>
    <w:lvl w:ilvl="6" w:tplc="FFFFFFFF" w:tentative="1">
      <w:start w:val="1"/>
      <w:numFmt w:val="bullet"/>
      <w:lvlText w:val=""/>
      <w:lvlJc w:val="left"/>
      <w:pPr>
        <w:ind w:left="4612" w:hanging="360"/>
      </w:pPr>
      <w:rPr>
        <w:rFonts w:ascii="Symbol" w:hAnsi="Symbol" w:hint="default"/>
      </w:rPr>
    </w:lvl>
    <w:lvl w:ilvl="7" w:tplc="FFFFFFFF" w:tentative="1">
      <w:start w:val="1"/>
      <w:numFmt w:val="bullet"/>
      <w:lvlText w:val="o"/>
      <w:lvlJc w:val="left"/>
      <w:pPr>
        <w:ind w:left="5332" w:hanging="360"/>
      </w:pPr>
      <w:rPr>
        <w:rFonts w:ascii="Courier New" w:hAnsi="Courier New" w:cs="Courier New" w:hint="default"/>
      </w:rPr>
    </w:lvl>
    <w:lvl w:ilvl="8" w:tplc="FFFFFFFF" w:tentative="1">
      <w:start w:val="1"/>
      <w:numFmt w:val="bullet"/>
      <w:lvlText w:val=""/>
      <w:lvlJc w:val="left"/>
      <w:pPr>
        <w:ind w:left="6052" w:hanging="360"/>
      </w:pPr>
      <w:rPr>
        <w:rFonts w:ascii="Wingdings" w:hAnsi="Wingdings" w:hint="default"/>
      </w:rPr>
    </w:lvl>
  </w:abstractNum>
  <w:abstractNum w:abstractNumId="34" w15:restartNumberingAfterBreak="0">
    <w:nsid w:val="73E86C1C"/>
    <w:multiLevelType w:val="multilevel"/>
    <w:tmpl w:val="69AE908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A90EF8"/>
    <w:multiLevelType w:val="multilevel"/>
    <w:tmpl w:val="C6320662"/>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4861235">
    <w:abstractNumId w:val="13"/>
  </w:num>
  <w:num w:numId="2" w16cid:durableId="217710757">
    <w:abstractNumId w:val="18"/>
  </w:num>
  <w:num w:numId="3" w16cid:durableId="1056660209">
    <w:abstractNumId w:val="15"/>
  </w:num>
  <w:num w:numId="4" w16cid:durableId="298269391">
    <w:abstractNumId w:val="25"/>
  </w:num>
  <w:num w:numId="5" w16cid:durableId="1267619910">
    <w:abstractNumId w:val="0"/>
  </w:num>
  <w:num w:numId="6" w16cid:durableId="545530339">
    <w:abstractNumId w:val="29"/>
  </w:num>
  <w:num w:numId="7" w16cid:durableId="504591944">
    <w:abstractNumId w:val="4"/>
  </w:num>
  <w:num w:numId="8" w16cid:durableId="2032217717">
    <w:abstractNumId w:val="19"/>
  </w:num>
  <w:num w:numId="9" w16cid:durableId="1125582788">
    <w:abstractNumId w:val="20"/>
  </w:num>
  <w:num w:numId="10" w16cid:durableId="462113290">
    <w:abstractNumId w:val="5"/>
  </w:num>
  <w:num w:numId="11" w16cid:durableId="1235972668">
    <w:abstractNumId w:val="31"/>
  </w:num>
  <w:num w:numId="12" w16cid:durableId="1264190582">
    <w:abstractNumId w:val="34"/>
  </w:num>
  <w:num w:numId="13" w16cid:durableId="1940792235">
    <w:abstractNumId w:val="22"/>
  </w:num>
  <w:num w:numId="14" w16cid:durableId="1131676763">
    <w:abstractNumId w:val="16"/>
  </w:num>
  <w:num w:numId="15" w16cid:durableId="713192633">
    <w:abstractNumId w:val="26"/>
  </w:num>
  <w:num w:numId="16" w16cid:durableId="950017383">
    <w:abstractNumId w:val="35"/>
  </w:num>
  <w:num w:numId="17" w16cid:durableId="739836420">
    <w:abstractNumId w:val="28"/>
  </w:num>
  <w:num w:numId="18" w16cid:durableId="1959332059">
    <w:abstractNumId w:val="17"/>
  </w:num>
  <w:num w:numId="19" w16cid:durableId="1064839605">
    <w:abstractNumId w:val="11"/>
  </w:num>
  <w:num w:numId="20" w16cid:durableId="1045178238">
    <w:abstractNumId w:val="2"/>
  </w:num>
  <w:num w:numId="21" w16cid:durableId="790199985">
    <w:abstractNumId w:val="12"/>
  </w:num>
  <w:num w:numId="22" w16cid:durableId="1039553126">
    <w:abstractNumId w:val="24"/>
  </w:num>
  <w:num w:numId="23" w16cid:durableId="1451245665">
    <w:abstractNumId w:val="32"/>
  </w:num>
  <w:num w:numId="24" w16cid:durableId="300773547">
    <w:abstractNumId w:val="8"/>
  </w:num>
  <w:num w:numId="25" w16cid:durableId="164443843">
    <w:abstractNumId w:val="3"/>
  </w:num>
  <w:num w:numId="26" w16cid:durableId="270210606">
    <w:abstractNumId w:val="30"/>
  </w:num>
  <w:num w:numId="27" w16cid:durableId="478307483">
    <w:abstractNumId w:val="33"/>
  </w:num>
  <w:num w:numId="28" w16cid:durableId="475218921">
    <w:abstractNumId w:val="1"/>
  </w:num>
  <w:num w:numId="29" w16cid:durableId="1940092166">
    <w:abstractNumId w:val="7"/>
  </w:num>
  <w:num w:numId="30" w16cid:durableId="1383018109">
    <w:abstractNumId w:val="10"/>
  </w:num>
  <w:num w:numId="31" w16cid:durableId="1082874550">
    <w:abstractNumId w:val="23"/>
  </w:num>
  <w:num w:numId="32" w16cid:durableId="927613970">
    <w:abstractNumId w:val="21"/>
  </w:num>
  <w:num w:numId="33" w16cid:durableId="1512063538">
    <w:abstractNumId w:val="9"/>
  </w:num>
  <w:num w:numId="34" w16cid:durableId="2145464384">
    <w:abstractNumId w:val="14"/>
  </w:num>
  <w:num w:numId="35" w16cid:durableId="1145271334">
    <w:abstractNumId w:val="27"/>
  </w:num>
  <w:num w:numId="36" w16cid:durableId="122582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FE"/>
    <w:rsid w:val="00045A46"/>
    <w:rsid w:val="00047C9E"/>
    <w:rsid w:val="00086B9B"/>
    <w:rsid w:val="00092652"/>
    <w:rsid w:val="000A1656"/>
    <w:rsid w:val="000C0F29"/>
    <w:rsid w:val="00133C4E"/>
    <w:rsid w:val="0016628E"/>
    <w:rsid w:val="00166A14"/>
    <w:rsid w:val="001970A2"/>
    <w:rsid w:val="00206F98"/>
    <w:rsid w:val="002076E0"/>
    <w:rsid w:val="00215B82"/>
    <w:rsid w:val="00221702"/>
    <w:rsid w:val="00224101"/>
    <w:rsid w:val="00226CF9"/>
    <w:rsid w:val="0023266C"/>
    <w:rsid w:val="002333CC"/>
    <w:rsid w:val="00237C42"/>
    <w:rsid w:val="0026059B"/>
    <w:rsid w:val="00290A0E"/>
    <w:rsid w:val="00295A59"/>
    <w:rsid w:val="002A0B52"/>
    <w:rsid w:val="002B6038"/>
    <w:rsid w:val="002C4521"/>
    <w:rsid w:val="002E19CD"/>
    <w:rsid w:val="00314FAD"/>
    <w:rsid w:val="003457FF"/>
    <w:rsid w:val="00370727"/>
    <w:rsid w:val="003A5E2F"/>
    <w:rsid w:val="003E5504"/>
    <w:rsid w:val="00424829"/>
    <w:rsid w:val="004355E8"/>
    <w:rsid w:val="0043594D"/>
    <w:rsid w:val="004435B0"/>
    <w:rsid w:val="00452172"/>
    <w:rsid w:val="004A4881"/>
    <w:rsid w:val="004C1E2A"/>
    <w:rsid w:val="004D3271"/>
    <w:rsid w:val="004E2B01"/>
    <w:rsid w:val="005058AC"/>
    <w:rsid w:val="00524B0F"/>
    <w:rsid w:val="00552503"/>
    <w:rsid w:val="00582917"/>
    <w:rsid w:val="005C46B3"/>
    <w:rsid w:val="005D367C"/>
    <w:rsid w:val="005F7F38"/>
    <w:rsid w:val="006138C0"/>
    <w:rsid w:val="006214B8"/>
    <w:rsid w:val="00673AAF"/>
    <w:rsid w:val="006874A8"/>
    <w:rsid w:val="00694607"/>
    <w:rsid w:val="006A627F"/>
    <w:rsid w:val="006B1CF4"/>
    <w:rsid w:val="006B60DD"/>
    <w:rsid w:val="006E5E2A"/>
    <w:rsid w:val="00746751"/>
    <w:rsid w:val="00765DF1"/>
    <w:rsid w:val="00770B1B"/>
    <w:rsid w:val="0077793D"/>
    <w:rsid w:val="007E2B1B"/>
    <w:rsid w:val="00827856"/>
    <w:rsid w:val="00850A04"/>
    <w:rsid w:val="00892AAA"/>
    <w:rsid w:val="008A5069"/>
    <w:rsid w:val="008A712B"/>
    <w:rsid w:val="008B1A38"/>
    <w:rsid w:val="008B781B"/>
    <w:rsid w:val="008D3109"/>
    <w:rsid w:val="008D4857"/>
    <w:rsid w:val="008D6257"/>
    <w:rsid w:val="008E1C25"/>
    <w:rsid w:val="008E7CF9"/>
    <w:rsid w:val="0094388E"/>
    <w:rsid w:val="0098244D"/>
    <w:rsid w:val="009911F3"/>
    <w:rsid w:val="009947B1"/>
    <w:rsid w:val="009A2774"/>
    <w:rsid w:val="009D2629"/>
    <w:rsid w:val="009E33B8"/>
    <w:rsid w:val="009E57A7"/>
    <w:rsid w:val="009F6655"/>
    <w:rsid w:val="00A0140D"/>
    <w:rsid w:val="00A201BA"/>
    <w:rsid w:val="00A275AF"/>
    <w:rsid w:val="00A7629A"/>
    <w:rsid w:val="00A913B3"/>
    <w:rsid w:val="00A957BA"/>
    <w:rsid w:val="00AA433F"/>
    <w:rsid w:val="00AE3217"/>
    <w:rsid w:val="00AF55B8"/>
    <w:rsid w:val="00B03BEE"/>
    <w:rsid w:val="00B055FB"/>
    <w:rsid w:val="00B45549"/>
    <w:rsid w:val="00B90755"/>
    <w:rsid w:val="00BA1706"/>
    <w:rsid w:val="00BB7745"/>
    <w:rsid w:val="00BC1302"/>
    <w:rsid w:val="00BC61FE"/>
    <w:rsid w:val="00BD50F7"/>
    <w:rsid w:val="00C22EAD"/>
    <w:rsid w:val="00C46C0A"/>
    <w:rsid w:val="00CA1786"/>
    <w:rsid w:val="00CB5E9C"/>
    <w:rsid w:val="00CC4E6F"/>
    <w:rsid w:val="00CD6629"/>
    <w:rsid w:val="00CF660D"/>
    <w:rsid w:val="00D26917"/>
    <w:rsid w:val="00D2757D"/>
    <w:rsid w:val="00D40A63"/>
    <w:rsid w:val="00D90F6B"/>
    <w:rsid w:val="00DB6027"/>
    <w:rsid w:val="00DC3622"/>
    <w:rsid w:val="00DC6E34"/>
    <w:rsid w:val="00E32E8D"/>
    <w:rsid w:val="00E53C25"/>
    <w:rsid w:val="00E575B2"/>
    <w:rsid w:val="00E80E8D"/>
    <w:rsid w:val="00E90917"/>
    <w:rsid w:val="00E93292"/>
    <w:rsid w:val="00EA6CA1"/>
    <w:rsid w:val="00EB7985"/>
    <w:rsid w:val="00ED0A1F"/>
    <w:rsid w:val="00F11AC3"/>
    <w:rsid w:val="00F17387"/>
    <w:rsid w:val="00F71ECF"/>
    <w:rsid w:val="00F73A7C"/>
    <w:rsid w:val="00F76B41"/>
    <w:rsid w:val="00F92235"/>
    <w:rsid w:val="00FA0A2B"/>
    <w:rsid w:val="00FB2548"/>
    <w:rsid w:val="00FD3FF7"/>
    <w:rsid w:val="00FE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CA8E"/>
  <w15:chartTrackingRefBased/>
  <w15:docId w15:val="{0F3C358E-29CB-CF43-B818-0D7BE85A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6B"/>
    <w:rPr>
      <w:rFonts w:ascii="Calibri" w:eastAsia="Calibri" w:hAnsi="Calibri" w:cs="Calibri"/>
      <w:kern w:val="0"/>
      <w:lang w:val="es-ES" w:eastAsia="es-ES"/>
      <w14:ligatures w14:val="none"/>
    </w:rPr>
  </w:style>
  <w:style w:type="paragraph" w:styleId="Ttulo1">
    <w:name w:val="heading 1"/>
    <w:basedOn w:val="Normal"/>
    <w:next w:val="Normal"/>
    <w:link w:val="Ttulo1Car"/>
    <w:uiPriority w:val="9"/>
    <w:qFormat/>
    <w:rsid w:val="00D90F6B"/>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D90F6B"/>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D90F6B"/>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0F6B"/>
    <w:rPr>
      <w:rFonts w:ascii="Calibri" w:eastAsia="Calibri" w:hAnsi="Calibri" w:cs="Calibri"/>
      <w:b/>
      <w:kern w:val="0"/>
      <w:sz w:val="48"/>
      <w:szCs w:val="48"/>
      <w:lang w:val="es-ES" w:eastAsia="es-ES"/>
      <w14:ligatures w14:val="none"/>
    </w:rPr>
  </w:style>
  <w:style w:type="character" w:customStyle="1" w:styleId="Ttulo2Car">
    <w:name w:val="Título 2 Car"/>
    <w:basedOn w:val="Fuentedeprrafopredeter"/>
    <w:link w:val="Ttulo2"/>
    <w:uiPriority w:val="9"/>
    <w:rsid w:val="00D90F6B"/>
    <w:rPr>
      <w:rFonts w:ascii="Calibri" w:eastAsia="Calibri" w:hAnsi="Calibri" w:cs="Calibri"/>
      <w:b/>
      <w:kern w:val="0"/>
      <w:sz w:val="36"/>
      <w:szCs w:val="36"/>
      <w:lang w:val="es-ES" w:eastAsia="es-ES"/>
      <w14:ligatures w14:val="none"/>
    </w:rPr>
  </w:style>
  <w:style w:type="character" w:customStyle="1" w:styleId="Ttulo3Car">
    <w:name w:val="Título 3 Car"/>
    <w:basedOn w:val="Fuentedeprrafopredeter"/>
    <w:link w:val="Ttulo3"/>
    <w:uiPriority w:val="9"/>
    <w:rsid w:val="00D90F6B"/>
    <w:rPr>
      <w:rFonts w:ascii="Calibri" w:eastAsia="Calibri" w:hAnsi="Calibri" w:cs="Calibri"/>
      <w:b/>
      <w:kern w:val="0"/>
      <w:sz w:val="28"/>
      <w:szCs w:val="28"/>
      <w:lang w:val="es-ES" w:eastAsia="es-ES"/>
      <w14:ligatures w14:val="none"/>
    </w:rPr>
  </w:style>
  <w:style w:type="table" w:styleId="Tablaconcuadrcula">
    <w:name w:val="Table Grid"/>
    <w:basedOn w:val="Tablanormal"/>
    <w:uiPriority w:val="39"/>
    <w:rsid w:val="00D90F6B"/>
    <w:rPr>
      <w:rFonts w:ascii="Calibri" w:eastAsia="Calibri" w:hAnsi="Calibri" w:cs="Calibri"/>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70B1B"/>
    <w:pPr>
      <w:tabs>
        <w:tab w:val="center" w:pos="4513"/>
        <w:tab w:val="right" w:pos="9026"/>
      </w:tabs>
    </w:pPr>
  </w:style>
  <w:style w:type="character" w:customStyle="1" w:styleId="PiedepginaCar">
    <w:name w:val="Pie de página Car"/>
    <w:basedOn w:val="Fuentedeprrafopredeter"/>
    <w:link w:val="Piedepgina"/>
    <w:uiPriority w:val="99"/>
    <w:rsid w:val="00770B1B"/>
    <w:rPr>
      <w:rFonts w:ascii="Calibri" w:eastAsia="Calibri" w:hAnsi="Calibri" w:cs="Calibri"/>
      <w:kern w:val="0"/>
      <w:lang w:val="es-ES" w:eastAsia="es-ES"/>
      <w14:ligatures w14:val="none"/>
    </w:rPr>
  </w:style>
  <w:style w:type="character" w:styleId="Nmerodepgina">
    <w:name w:val="page number"/>
    <w:basedOn w:val="Fuentedeprrafopredeter"/>
    <w:uiPriority w:val="99"/>
    <w:semiHidden/>
    <w:unhideWhenUsed/>
    <w:rsid w:val="00770B1B"/>
  </w:style>
  <w:style w:type="paragraph" w:styleId="Encabezado">
    <w:name w:val="header"/>
    <w:basedOn w:val="Normal"/>
    <w:link w:val="EncabezadoCar"/>
    <w:uiPriority w:val="99"/>
    <w:unhideWhenUsed/>
    <w:rsid w:val="00770B1B"/>
    <w:pPr>
      <w:tabs>
        <w:tab w:val="center" w:pos="4513"/>
        <w:tab w:val="right" w:pos="9026"/>
      </w:tabs>
    </w:pPr>
  </w:style>
  <w:style w:type="character" w:customStyle="1" w:styleId="EncabezadoCar">
    <w:name w:val="Encabezado Car"/>
    <w:basedOn w:val="Fuentedeprrafopredeter"/>
    <w:link w:val="Encabezado"/>
    <w:uiPriority w:val="99"/>
    <w:rsid w:val="00770B1B"/>
    <w:rPr>
      <w:rFonts w:ascii="Calibri" w:eastAsia="Calibri" w:hAnsi="Calibri" w:cs="Calibri"/>
      <w:kern w:val="0"/>
      <w:lang w:val="es-ES" w:eastAsia="es-ES"/>
      <w14:ligatures w14:val="none"/>
    </w:rPr>
  </w:style>
  <w:style w:type="character" w:styleId="Hipervnculo">
    <w:name w:val="Hyperlink"/>
    <w:basedOn w:val="Fuentedeprrafopredeter"/>
    <w:uiPriority w:val="99"/>
    <w:unhideWhenUsed/>
    <w:rsid w:val="00221702"/>
    <w:rPr>
      <w:color w:val="0563C1" w:themeColor="hyperlink"/>
      <w:u w:val="single"/>
    </w:rPr>
  </w:style>
  <w:style w:type="character" w:styleId="Mencinsinresolver">
    <w:name w:val="Unresolved Mention"/>
    <w:basedOn w:val="Fuentedeprrafopredeter"/>
    <w:uiPriority w:val="99"/>
    <w:semiHidden/>
    <w:unhideWhenUsed/>
    <w:rsid w:val="00221702"/>
    <w:rPr>
      <w:color w:val="605E5C"/>
      <w:shd w:val="clear" w:color="auto" w:fill="E1DFDD"/>
    </w:rPr>
  </w:style>
  <w:style w:type="paragraph" w:styleId="Prrafodelista">
    <w:name w:val="List Paragraph"/>
    <w:basedOn w:val="Normal"/>
    <w:uiPriority w:val="34"/>
    <w:qFormat/>
    <w:rsid w:val="008E1C25"/>
    <w:pPr>
      <w:ind w:left="720"/>
      <w:contextualSpacing/>
    </w:pPr>
  </w:style>
  <w:style w:type="paragraph" w:styleId="Textonotapie">
    <w:name w:val="footnote text"/>
    <w:basedOn w:val="Normal"/>
    <w:link w:val="TextonotapieCar"/>
    <w:uiPriority w:val="99"/>
    <w:semiHidden/>
    <w:unhideWhenUsed/>
    <w:rsid w:val="00CD6629"/>
    <w:rPr>
      <w:sz w:val="20"/>
      <w:szCs w:val="20"/>
    </w:rPr>
  </w:style>
  <w:style w:type="character" w:customStyle="1" w:styleId="TextonotapieCar">
    <w:name w:val="Texto nota pie Car"/>
    <w:basedOn w:val="Fuentedeprrafopredeter"/>
    <w:link w:val="Textonotapie"/>
    <w:uiPriority w:val="99"/>
    <w:semiHidden/>
    <w:rsid w:val="00CD6629"/>
    <w:rPr>
      <w:rFonts w:ascii="Calibri" w:eastAsia="Calibri" w:hAnsi="Calibri" w:cs="Calibri"/>
      <w:kern w:val="0"/>
      <w:sz w:val="20"/>
      <w:szCs w:val="20"/>
      <w:lang w:val="es-ES" w:eastAsia="es-ES"/>
      <w14:ligatures w14:val="none"/>
    </w:rPr>
  </w:style>
  <w:style w:type="character" w:styleId="Refdenotaalpie">
    <w:name w:val="footnote reference"/>
    <w:basedOn w:val="Fuentedeprrafopredeter"/>
    <w:uiPriority w:val="99"/>
    <w:semiHidden/>
    <w:unhideWhenUsed/>
    <w:rsid w:val="00CD66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07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7AF41FBF4FE44E8372D4E9FE9DF440" ma:contentTypeVersion="5" ma:contentTypeDescription="Create a new document." ma:contentTypeScope="" ma:versionID="781da1a4b99317b01c8704ba9f131734">
  <xsd:schema xmlns:xsd="http://www.w3.org/2001/XMLSchema" xmlns:xs="http://www.w3.org/2001/XMLSchema" xmlns:p="http://schemas.microsoft.com/office/2006/metadata/properties" xmlns:ns2="72f89b70-f9a4-4cbd-bff7-7891ba7b9fc3" xmlns:ns3="49b155a0-0e56-45a7-82ac-18eabff2ff7d" targetNamespace="http://schemas.microsoft.com/office/2006/metadata/properties" ma:root="true" ma:fieldsID="f4647e5012a2afe64469530c73a456bc" ns2:_="" ns3:_="">
    <xsd:import namespace="72f89b70-f9a4-4cbd-bff7-7891ba7b9fc3"/>
    <xsd:import namespace="49b155a0-0e56-45a7-82ac-18eabff2ff7d"/>
    <xsd:element name="properties">
      <xsd:complexType>
        <xsd:sequence>
          <xsd:element name="documentManagement">
            <xsd:complexType>
              <xsd:all>
                <xsd:element ref="ns2:_dlc_DocId" minOccurs="0"/>
                <xsd:element ref="ns2:_dlc_DocIdUrl" minOccurs="0"/>
                <xsd:element ref="ns2:_dlc_DocIdPersistId" minOccurs="0"/>
                <xsd:element ref="ns3:Comentario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89b70-f9a4-4cbd-bff7-7891ba7b9f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155a0-0e56-45a7-82ac-18eabff2ff7d" elementFormDefault="qualified">
    <xsd:import namespace="http://schemas.microsoft.com/office/2006/documentManagement/types"/>
    <xsd:import namespace="http://schemas.microsoft.com/office/infopath/2007/PartnerControls"/>
    <xsd:element name="Comentarios" ma:index="11" nillable="true" ma:displayName="Comentarios" ma:internalName="Comentario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entarios xmlns="49b155a0-0e56-45a7-82ac-18eabff2ff7d" xsi:nil="true"/>
    <_dlc_DocId xmlns="72f89b70-f9a4-4cbd-bff7-7891ba7b9fc3">YPV2VAMHAHS5-650476877-2870</_dlc_DocId>
    <_dlc_DocIdUrl xmlns="72f89b70-f9a4-4cbd-bff7-7891ba7b9fc3">
      <Url>https://sharepoint.uni-goettingen.de/projects/criterion/_layouts/15/DocIdRedir.aspx?ID=YPV2VAMHAHS5-650476877-2870</Url>
      <Description>YPV2VAMHAHS5-650476877-2870</Description>
    </_dlc_DocIdUrl>
  </documentManagement>
</p:properties>
</file>

<file path=customXml/itemProps1.xml><?xml version="1.0" encoding="utf-8"?>
<ds:datastoreItem xmlns:ds="http://schemas.openxmlformats.org/officeDocument/2006/customXml" ds:itemID="{25E59DFB-C9DD-458F-9449-B64CE684D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89b70-f9a4-4cbd-bff7-7891ba7b9fc3"/>
    <ds:schemaRef ds:uri="49b155a0-0e56-45a7-82ac-18eabff2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4F082-EAB6-4045-B26C-96BF7868D8D9}">
  <ds:schemaRefs>
    <ds:schemaRef ds:uri="http://schemas.openxmlformats.org/officeDocument/2006/bibliography"/>
  </ds:schemaRefs>
</ds:datastoreItem>
</file>

<file path=customXml/itemProps3.xml><?xml version="1.0" encoding="utf-8"?>
<ds:datastoreItem xmlns:ds="http://schemas.openxmlformats.org/officeDocument/2006/customXml" ds:itemID="{ED91BBA4-2C6C-40AF-B5A3-AD1C709AE80A}">
  <ds:schemaRefs>
    <ds:schemaRef ds:uri="http://schemas.microsoft.com/sharepoint/events"/>
  </ds:schemaRefs>
</ds:datastoreItem>
</file>

<file path=customXml/itemProps4.xml><?xml version="1.0" encoding="utf-8"?>
<ds:datastoreItem xmlns:ds="http://schemas.openxmlformats.org/officeDocument/2006/customXml" ds:itemID="{CCC24F27-C123-47BE-A18C-660741B1F6ED}">
  <ds:schemaRefs>
    <ds:schemaRef ds:uri="http://schemas.microsoft.com/sharepoint/v3/contenttype/forms"/>
  </ds:schemaRefs>
</ds:datastoreItem>
</file>

<file path=customXml/itemProps5.xml><?xml version="1.0" encoding="utf-8"?>
<ds:datastoreItem xmlns:ds="http://schemas.openxmlformats.org/officeDocument/2006/customXml" ds:itemID="{3E7E47D1-09AE-441A-9DB1-22DFFBDAF800}">
  <ds:schemaRefs>
    <ds:schemaRef ds:uri="http://schemas.microsoft.com/office/2006/metadata/properties"/>
    <ds:schemaRef ds:uri="http://schemas.microsoft.com/office/infopath/2007/PartnerControls"/>
    <ds:schemaRef ds:uri="49b155a0-0e56-45a7-82ac-18eabff2ff7d"/>
    <ds:schemaRef ds:uri="72f89b70-f9a4-4cbd-bff7-7891ba7b9fc3"/>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Pages>
  <Words>445</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Javier González Lozano</cp:lastModifiedBy>
  <cp:revision>32</cp:revision>
  <cp:lastPrinted>2024-11-02T22:25:00Z</cp:lastPrinted>
  <dcterms:created xsi:type="dcterms:W3CDTF">2024-11-02T22:25:00Z</dcterms:created>
  <dcterms:modified xsi:type="dcterms:W3CDTF">2025-09-05T20:17:00Z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0x010100327AF41FBF4FE44E8372D4E9FE9DF440</vt:lpwstr>
  </property>
  <property fmtid="{D5CDD505-2E9C-101B-9397-08002B2CF9AE}" pid="3" name="_dlc_DocIdItemGuid">
    <vt:lpwstr>a2fa0d5b-c606-4021-a4f7-9f2cd035a70f</vt:lpwstr>
  </property>
</Properties>
</file>